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18" w:type="dxa"/>
        <w:tblLook w:val="04A0" w:firstRow="1" w:lastRow="0" w:firstColumn="1" w:lastColumn="0" w:noHBand="0" w:noVBand="1"/>
      </w:tblPr>
      <w:tblGrid>
        <w:gridCol w:w="4679"/>
        <w:gridCol w:w="5670"/>
      </w:tblGrid>
      <w:tr w:rsidR="00C631F6" w:rsidRPr="002C3491" w:rsidTr="00E2482E">
        <w:trPr>
          <w:trHeight w:val="1124"/>
        </w:trPr>
        <w:tc>
          <w:tcPr>
            <w:tcW w:w="4679" w:type="dxa"/>
            <w:shd w:val="clear" w:color="auto" w:fill="auto"/>
          </w:tcPr>
          <w:p w:rsidR="00C631F6" w:rsidRPr="002C3491" w:rsidRDefault="00C631F6" w:rsidP="00E2482E">
            <w:pPr>
              <w:jc w:val="center"/>
              <w:rPr>
                <w:sz w:val="24"/>
              </w:rPr>
            </w:pPr>
            <w:r w:rsidRPr="002C3491">
              <w:rPr>
                <w:sz w:val="24"/>
              </w:rPr>
              <w:t>SỞ GIÁO DỤC VÀ ĐÀO TẠO ĐĂKNÔNG</w:t>
            </w:r>
          </w:p>
          <w:p w:rsidR="00C631F6" w:rsidRPr="002C3491" w:rsidRDefault="00C631F6" w:rsidP="00E2482E">
            <w:pPr>
              <w:jc w:val="center"/>
              <w:rPr>
                <w:b/>
                <w:sz w:val="24"/>
              </w:rPr>
            </w:pPr>
            <w:r w:rsidRPr="002C3491">
              <w:rPr>
                <w:b/>
                <w:sz w:val="24"/>
              </w:rPr>
              <w:t>TRƯỜNG THPT LƯƠNG THẾ VINH</w:t>
            </w:r>
          </w:p>
          <w:p w:rsidR="00C631F6" w:rsidRDefault="00C631F6" w:rsidP="00E2482E">
            <w:pPr>
              <w:spacing w:before="240"/>
              <w:jc w:val="center"/>
              <w:rPr>
                <w:sz w:val="26"/>
              </w:rPr>
            </w:pPr>
            <w:r w:rsidRPr="002C3491">
              <w:rPr>
                <w:noProof/>
                <w:sz w:val="26"/>
              </w:rPr>
              <mc:AlternateContent>
                <mc:Choice Requires="wps">
                  <w:drawing>
                    <wp:anchor distT="0" distB="0" distL="114300" distR="114300" simplePos="0" relativeHeight="251659264" behindDoc="0" locked="0" layoutInCell="1" allowOverlap="1" wp14:anchorId="00ACAB67" wp14:editId="7B384809">
                      <wp:simplePos x="0" y="0"/>
                      <wp:positionH relativeFrom="column">
                        <wp:posOffset>252095</wp:posOffset>
                      </wp:positionH>
                      <wp:positionV relativeFrom="paragraph">
                        <wp:posOffset>44450</wp:posOffset>
                      </wp:positionV>
                      <wp:extent cx="23241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09FCDF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85pt,3.5pt" to="202.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" strokecolor="black [3200]" strokeweight=".5pt">
                      <v:stroke joinstyle="miter"/>
                    </v:line>
                  </w:pict>
                </mc:Fallback>
              </mc:AlternateContent>
            </w:r>
            <w:r w:rsidRPr="002C3491">
              <w:rPr>
                <w:sz w:val="26"/>
              </w:rPr>
              <w:t xml:space="preserve">Số:  </w:t>
            </w:r>
            <w:r w:rsidR="005830C0">
              <w:rPr>
                <w:sz w:val="26"/>
              </w:rPr>
              <w:t>10</w:t>
            </w:r>
            <w:r w:rsidRPr="002C3491">
              <w:rPr>
                <w:sz w:val="26"/>
              </w:rPr>
              <w:t xml:space="preserve"> /THPT LTV</w:t>
            </w:r>
          </w:p>
          <w:p w:rsidR="00C631F6" w:rsidRPr="002C3491" w:rsidRDefault="00C631F6" w:rsidP="00E2482E">
            <w:pPr>
              <w:spacing w:before="240"/>
              <w:jc w:val="center"/>
              <w:rPr>
                <w:sz w:val="26"/>
              </w:rPr>
            </w:pPr>
            <w:r>
              <w:rPr>
                <w:sz w:val="26"/>
              </w:rPr>
              <w:t xml:space="preserve">V/v </w:t>
            </w:r>
            <w:r w:rsidR="00B85137">
              <w:rPr>
                <w:sz w:val="26"/>
              </w:rPr>
              <w:t>thực hiện các biện pháp cấp bách phòng chống dịch bệnh Covid-19</w:t>
            </w:r>
          </w:p>
          <w:p w:rsidR="00C631F6" w:rsidRPr="002C3491" w:rsidRDefault="00C631F6" w:rsidP="00E2482E">
            <w:pPr>
              <w:spacing w:before="240"/>
              <w:jc w:val="center"/>
            </w:pPr>
          </w:p>
        </w:tc>
        <w:tc>
          <w:tcPr>
            <w:tcW w:w="5670" w:type="dxa"/>
            <w:shd w:val="clear" w:color="auto" w:fill="auto"/>
          </w:tcPr>
          <w:p w:rsidR="00C631F6" w:rsidRPr="002C3491" w:rsidRDefault="00C631F6" w:rsidP="00E2482E">
            <w:pPr>
              <w:jc w:val="center"/>
              <w:rPr>
                <w:b/>
                <w:sz w:val="24"/>
              </w:rPr>
            </w:pPr>
            <w:r w:rsidRPr="002C3491">
              <w:rPr>
                <w:b/>
                <w:sz w:val="24"/>
              </w:rPr>
              <w:t>CỘNG HÒA XÃ HỘI CHỦ NGHĨA VIỆT NAM</w:t>
            </w:r>
          </w:p>
          <w:p w:rsidR="00C631F6" w:rsidRPr="002C3491" w:rsidRDefault="00C631F6" w:rsidP="00E2482E">
            <w:pPr>
              <w:jc w:val="center"/>
              <w:rPr>
                <w:b/>
                <w:sz w:val="26"/>
              </w:rPr>
            </w:pPr>
            <w:r w:rsidRPr="002C3491">
              <w:rPr>
                <w:b/>
                <w:sz w:val="26"/>
              </w:rPr>
              <w:t>Độc lập – Tự do – Hạnh phúc</w:t>
            </w:r>
          </w:p>
          <w:p w:rsidR="00C631F6" w:rsidRPr="002C3491" w:rsidRDefault="00C631F6" w:rsidP="005830C0">
            <w:pPr>
              <w:spacing w:before="240"/>
              <w:ind w:right="283"/>
              <w:jc w:val="right"/>
              <w:rPr>
                <w:sz w:val="26"/>
              </w:rPr>
            </w:pPr>
            <w:r w:rsidRPr="002C3491">
              <w:rPr>
                <w:i/>
                <w:noProof/>
                <w:sz w:val="26"/>
              </w:rPr>
              <mc:AlternateContent>
                <mc:Choice Requires="wps">
                  <w:drawing>
                    <wp:anchor distT="0" distB="0" distL="114300" distR="114300" simplePos="0" relativeHeight="251660288" behindDoc="0" locked="0" layoutInCell="1" allowOverlap="1" wp14:anchorId="39308C42" wp14:editId="1681848A">
                      <wp:simplePos x="0" y="0"/>
                      <wp:positionH relativeFrom="column">
                        <wp:posOffset>852804</wp:posOffset>
                      </wp:positionH>
                      <wp:positionV relativeFrom="paragraph">
                        <wp:posOffset>29845</wp:posOffset>
                      </wp:positionV>
                      <wp:extent cx="1819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82AB4E9"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15pt,2.35pt" to="210.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" strokecolor="black [3200]" strokeweight=".5pt">
                      <v:stroke joinstyle="miter"/>
                    </v:line>
                  </w:pict>
                </mc:Fallback>
              </mc:AlternateContent>
            </w:r>
            <w:r w:rsidRPr="002C3491">
              <w:rPr>
                <w:i/>
                <w:sz w:val="26"/>
              </w:rPr>
              <w:t xml:space="preserve">Đăk Song, Ngày </w:t>
            </w:r>
            <w:r>
              <w:rPr>
                <w:i/>
                <w:sz w:val="26"/>
              </w:rPr>
              <w:t>0</w:t>
            </w:r>
            <w:r w:rsidR="005830C0">
              <w:rPr>
                <w:i/>
                <w:sz w:val="26"/>
              </w:rPr>
              <w:t>3</w:t>
            </w:r>
            <w:r>
              <w:rPr>
                <w:i/>
                <w:sz w:val="26"/>
              </w:rPr>
              <w:t xml:space="preserve"> </w:t>
            </w:r>
            <w:r w:rsidRPr="002C3491">
              <w:rPr>
                <w:i/>
                <w:sz w:val="26"/>
              </w:rPr>
              <w:t xml:space="preserve">tháng </w:t>
            </w:r>
            <w:r>
              <w:rPr>
                <w:i/>
                <w:sz w:val="26"/>
              </w:rPr>
              <w:t>4</w:t>
            </w:r>
            <w:r w:rsidRPr="002C3491">
              <w:rPr>
                <w:i/>
                <w:sz w:val="26"/>
              </w:rPr>
              <w:t xml:space="preserve"> năm 2020</w:t>
            </w:r>
          </w:p>
        </w:tc>
      </w:tr>
    </w:tbl>
    <w:p w:rsidR="00C631F6" w:rsidRDefault="00C631F6" w:rsidP="00C631F6">
      <w:pPr>
        <w:tabs>
          <w:tab w:val="left" w:pos="1560"/>
        </w:tabs>
        <w:rPr>
          <w:szCs w:val="28"/>
        </w:rPr>
      </w:pPr>
      <w:r w:rsidRPr="00DB112C">
        <w:tab/>
        <w:t xml:space="preserve">Kính gửi: </w:t>
      </w:r>
      <w:r>
        <w:t xml:space="preserve"> </w:t>
      </w:r>
      <w:r w:rsidRPr="00DB112C">
        <w:t xml:space="preserve"> </w:t>
      </w:r>
      <w:r>
        <w:t xml:space="preserve">  - Toàn thể CBGV, NV trường </w:t>
      </w:r>
      <w:r>
        <w:rPr>
          <w:szCs w:val="28"/>
        </w:rPr>
        <w:t>THPT Lương Thế Vinh;</w:t>
      </w:r>
    </w:p>
    <w:p w:rsidR="00C631F6" w:rsidRDefault="00C631F6" w:rsidP="00C631F6">
      <w:pPr>
        <w:tabs>
          <w:tab w:val="left" w:pos="2977"/>
        </w:tabs>
      </w:pPr>
      <w:r>
        <w:rPr>
          <w:szCs w:val="28"/>
        </w:rPr>
        <w:tab/>
      </w:r>
      <w:r w:rsidRPr="00DB112C">
        <w:t>-</w:t>
      </w:r>
      <w:r>
        <w:t xml:space="preserve"> Phụ huynh và học sinh trường </w:t>
      </w:r>
      <w:r>
        <w:rPr>
          <w:szCs w:val="28"/>
        </w:rPr>
        <w:t>THPT Lương Thế Vinh.</w:t>
      </w:r>
    </w:p>
    <w:p w:rsidR="00C631F6" w:rsidRPr="00DB112C" w:rsidRDefault="00C631F6" w:rsidP="00C631F6">
      <w:pPr>
        <w:tabs>
          <w:tab w:val="left" w:pos="2977"/>
        </w:tabs>
      </w:pPr>
      <w:r>
        <w:tab/>
      </w:r>
      <w:r>
        <w:tab/>
      </w:r>
    </w:p>
    <w:p w:rsidR="000941BE" w:rsidRDefault="00C454D5" w:rsidP="00B85137">
      <w:pPr>
        <w:jc w:val="both"/>
      </w:pPr>
    </w:p>
    <w:p w:rsidR="00C631F6" w:rsidRPr="00722692" w:rsidRDefault="00C631F6" w:rsidP="00722692">
      <w:pPr>
        <w:spacing w:before="100" w:after="100"/>
        <w:ind w:right="28" w:firstLine="720"/>
        <w:jc w:val="both"/>
        <w:rPr>
          <w:rFonts w:eastAsia="Times New Roman" w:cs="Times New Roman"/>
          <w:bCs/>
          <w:szCs w:val="28"/>
        </w:rPr>
      </w:pPr>
      <w:r w:rsidRPr="00722692">
        <w:rPr>
          <w:rFonts w:eastAsia="Times New Roman" w:cs="Times New Roman"/>
          <w:bCs/>
          <w:szCs w:val="28"/>
        </w:rPr>
        <w:t xml:space="preserve">Thực hiện Công văn số </w:t>
      </w:r>
      <w:r w:rsidR="001514B4" w:rsidRPr="00722692">
        <w:rPr>
          <w:rFonts w:eastAsia="Times New Roman" w:cs="Times New Roman"/>
          <w:bCs/>
          <w:szCs w:val="28"/>
        </w:rPr>
        <w:t>1523</w:t>
      </w:r>
      <w:r w:rsidRPr="00722692">
        <w:rPr>
          <w:rFonts w:eastAsia="Times New Roman" w:cs="Times New Roman"/>
          <w:bCs/>
          <w:szCs w:val="28"/>
        </w:rPr>
        <w:t>/UBND-KGVX ngày 31/3/2020 của UBND tỉnh Đắk Nông về việc thực hiện các biện pháp cấp bách phòng, chống dịch Covid-19; Công văn số 392 /SGDĐT-GDTXCTTT ngày 30/3/2020 của Sở Giáo dục và Đào tạo Đăk Nông về việc thực hiện đợt cao điểm trong công tác phòng, chống dịch Covid-19</w:t>
      </w:r>
      <w:r w:rsidR="00B85137" w:rsidRPr="00722692">
        <w:rPr>
          <w:rFonts w:eastAsia="Times New Roman" w:cs="Times New Roman"/>
          <w:bCs/>
          <w:szCs w:val="28"/>
        </w:rPr>
        <w:t xml:space="preserve">; </w:t>
      </w:r>
      <w:r w:rsidRPr="00722692">
        <w:rPr>
          <w:rFonts w:eastAsia="Times New Roman" w:cs="Times New Roman"/>
          <w:bCs/>
          <w:szCs w:val="28"/>
        </w:rPr>
        <w:t xml:space="preserve">trường THPT Lương Thế Vinh triển khai </w:t>
      </w:r>
      <w:r w:rsidR="00B85137" w:rsidRPr="00722692">
        <w:rPr>
          <w:rFonts w:eastAsia="Times New Roman" w:cs="Times New Roman"/>
          <w:bCs/>
          <w:szCs w:val="28"/>
        </w:rPr>
        <w:t xml:space="preserve">đến toàn thể CBGV, NV, phụ huynh và học sinh </w:t>
      </w:r>
      <w:r w:rsidRPr="00722692">
        <w:rPr>
          <w:rFonts w:eastAsia="Times New Roman" w:cs="Times New Roman"/>
          <w:bCs/>
          <w:szCs w:val="28"/>
        </w:rPr>
        <w:t>thực hiện một số nhiệm vụ trọng tâm sau:</w:t>
      </w:r>
    </w:p>
    <w:p w:rsidR="00C631F6" w:rsidRPr="00722692" w:rsidRDefault="00B85137" w:rsidP="00B85137">
      <w:pPr>
        <w:spacing w:before="100" w:after="100"/>
        <w:ind w:right="28" w:firstLine="720"/>
        <w:jc w:val="both"/>
        <w:rPr>
          <w:rFonts w:eastAsia="Times New Roman" w:cs="Times New Roman"/>
          <w:bCs/>
          <w:szCs w:val="28"/>
        </w:rPr>
      </w:pPr>
      <w:r w:rsidRPr="00722692">
        <w:rPr>
          <w:rFonts w:eastAsia="Times New Roman" w:cs="Times New Roman"/>
          <w:bCs/>
          <w:szCs w:val="28"/>
        </w:rPr>
        <w:t>-</w:t>
      </w:r>
      <w:r w:rsidR="00C631F6" w:rsidRPr="00722692">
        <w:rPr>
          <w:rFonts w:eastAsia="Times New Roman" w:cs="Times New Roman"/>
          <w:bCs/>
          <w:szCs w:val="28"/>
        </w:rPr>
        <w:t xml:space="preserve"> Toàn thể cán bộ, giáo viên, nhân viên và học sinh cần nghiêm chỉnh thực hiện Chỉ thị số 12/CT-TTg ngày 31/3/2020 và công văn số </w:t>
      </w:r>
      <w:r w:rsidR="00C631F6" w:rsidRPr="00722692">
        <w:rPr>
          <w:szCs w:val="28"/>
        </w:rPr>
        <w:t xml:space="preserve">1460/UBND-KGVX ngày 31/3/2020 của UBND tỉnh Đắk Nông về việc thực hiện các biện pháp cấp bách phòng, chống dịch Covid-19: </w:t>
      </w:r>
    </w:p>
    <w:p w:rsidR="001514B4" w:rsidRPr="00722692" w:rsidRDefault="001514B4" w:rsidP="00B85137">
      <w:pPr>
        <w:spacing w:before="100" w:after="100"/>
        <w:ind w:right="28" w:firstLine="720"/>
        <w:jc w:val="both"/>
        <w:rPr>
          <w:rFonts w:eastAsia="Times New Roman" w:cs="Times New Roman"/>
          <w:bCs/>
          <w:szCs w:val="28"/>
        </w:rPr>
      </w:pPr>
      <w:r w:rsidRPr="00722692">
        <w:rPr>
          <w:rFonts w:eastAsia="Times New Roman" w:cs="Times New Roman"/>
          <w:bCs/>
          <w:szCs w:val="28"/>
        </w:rPr>
        <w:t>- Nghiêm chỉnh thực hiện cách ly toàn xã hội trong vòng 15 ngày kể từ 0 giờ ngày 01 tháng 4 năm 2020 trên phạm vi toàn quốc theo nguyên tắc gia đình cách ly với gia đình, thôn bản cách ly với thôn bản, xã cách ly với xã, huyện cách ly với huyện, tỉnh cách ly với tỉnh.</w:t>
      </w:r>
    </w:p>
    <w:p w:rsidR="001514B4" w:rsidRPr="00722692" w:rsidRDefault="001514B4" w:rsidP="00B85137">
      <w:pPr>
        <w:spacing w:before="100" w:after="100"/>
        <w:ind w:right="28" w:firstLine="720"/>
        <w:jc w:val="both"/>
        <w:rPr>
          <w:rFonts w:eastAsia="Times New Roman" w:cs="Times New Roman"/>
          <w:bCs/>
          <w:szCs w:val="28"/>
        </w:rPr>
      </w:pPr>
      <w:r w:rsidRPr="00722692">
        <w:rPr>
          <w:rFonts w:eastAsia="Times New Roman" w:cs="Times New Roman"/>
          <w:bCs/>
          <w:szCs w:val="28"/>
        </w:rPr>
        <w:t xml:space="preserve">- Yêu cầu mọi người ở tại nhà, chỉ ra ngoài trong trường hợp thật sự cần thiết như mua lương thực, thực phẩm, thuốc men, cấp cứu; </w:t>
      </w:r>
    </w:p>
    <w:p w:rsidR="001514B4" w:rsidRPr="00722692" w:rsidRDefault="001514B4" w:rsidP="00B85137">
      <w:pPr>
        <w:spacing w:before="100" w:after="100"/>
        <w:ind w:right="28" w:firstLine="720"/>
        <w:jc w:val="both"/>
        <w:rPr>
          <w:rFonts w:eastAsia="Times New Roman" w:cs="Times New Roman"/>
          <w:bCs/>
          <w:szCs w:val="28"/>
        </w:rPr>
      </w:pPr>
      <w:r w:rsidRPr="00722692">
        <w:rPr>
          <w:rFonts w:eastAsia="Times New Roman" w:cs="Times New Roman"/>
          <w:bCs/>
          <w:szCs w:val="28"/>
        </w:rPr>
        <w:t>- Thực hiện nghiêm việc giữ khoảng cách tối thiểu 2m khi giao tiếp; không tập trung quá 2 người ngoài phạm vi công sở, trường học, bệnh viện và tại nơi công cộng</w:t>
      </w:r>
      <w:r w:rsidR="00B85137" w:rsidRPr="00722692">
        <w:rPr>
          <w:rFonts w:eastAsia="Times New Roman" w:cs="Times New Roman"/>
          <w:bCs/>
          <w:szCs w:val="28"/>
        </w:rPr>
        <w:t>; thực hiện việc đeo khẩu trang đúng quy định.</w:t>
      </w:r>
    </w:p>
    <w:p w:rsidR="001514B4" w:rsidRPr="00722692" w:rsidRDefault="001514B4" w:rsidP="00B85137">
      <w:pPr>
        <w:spacing w:before="100" w:after="100"/>
        <w:ind w:right="28" w:firstLine="720"/>
        <w:jc w:val="both"/>
        <w:rPr>
          <w:rFonts w:eastAsia="Times New Roman" w:cs="Times New Roman"/>
          <w:bCs/>
          <w:szCs w:val="28"/>
        </w:rPr>
      </w:pPr>
      <w:r w:rsidRPr="00722692">
        <w:rPr>
          <w:rFonts w:eastAsia="Times New Roman" w:cs="Times New Roman"/>
          <w:bCs/>
          <w:szCs w:val="28"/>
        </w:rPr>
        <w:t>- Yêu cầu tất cả CBGV, NV; đề nghị toàn thể phụ huynh và sinh khai báo y tế qua ứng dụng trên điện thoại do Bộ y tế cung cấp</w:t>
      </w:r>
    </w:p>
    <w:p w:rsidR="00C631F6" w:rsidRPr="00722692" w:rsidRDefault="00C631F6" w:rsidP="00B85137">
      <w:pPr>
        <w:spacing w:before="100" w:after="100"/>
        <w:ind w:right="28" w:firstLine="720"/>
        <w:jc w:val="both"/>
        <w:rPr>
          <w:rFonts w:eastAsia="Times New Roman" w:cs="Times New Roman"/>
          <w:bCs/>
          <w:szCs w:val="28"/>
        </w:rPr>
      </w:pPr>
      <w:r w:rsidRPr="00722692">
        <w:rPr>
          <w:rFonts w:eastAsia="Times New Roman" w:cs="Times New Roman"/>
          <w:bCs/>
          <w:szCs w:val="28"/>
        </w:rPr>
        <w:t>- Nhà trường, các tổ chuyên môn dừng tổ chức các cuộc họp</w:t>
      </w:r>
      <w:r w:rsidR="001514B4" w:rsidRPr="00722692">
        <w:rPr>
          <w:rFonts w:eastAsia="Times New Roman" w:cs="Times New Roman"/>
          <w:bCs/>
          <w:szCs w:val="28"/>
        </w:rPr>
        <w:t xml:space="preserve"> trực tiếp, toàn thể CBGV, NV tăng cường trao đổi thông tin qua nhóm Zalo GV Lương Thế Vinh. Các tổ chuyên môn triển khai các cuộc họp trực tuyến để sinh hoạt, trao đổi chuyên môn.  </w:t>
      </w:r>
    </w:p>
    <w:p w:rsidR="00C631F6" w:rsidRPr="00722692" w:rsidRDefault="00C631F6" w:rsidP="00B85137">
      <w:pPr>
        <w:spacing w:before="100" w:after="100"/>
        <w:ind w:right="28" w:firstLine="720"/>
        <w:jc w:val="both"/>
        <w:rPr>
          <w:rFonts w:eastAsia="Times New Roman" w:cs="Times New Roman"/>
          <w:bCs/>
          <w:szCs w:val="28"/>
        </w:rPr>
      </w:pPr>
      <w:r w:rsidRPr="00722692">
        <w:rPr>
          <w:rFonts w:eastAsia="Times New Roman" w:cs="Times New Roman"/>
          <w:bCs/>
          <w:szCs w:val="28"/>
        </w:rPr>
        <w:lastRenderedPageBreak/>
        <w:t xml:space="preserve">- </w:t>
      </w:r>
      <w:r w:rsidR="00B85137" w:rsidRPr="00722692">
        <w:rPr>
          <w:rFonts w:eastAsia="Times New Roman" w:cs="Times New Roman"/>
          <w:bCs/>
          <w:szCs w:val="28"/>
        </w:rPr>
        <w:t xml:space="preserve">Tất cả học sinh </w:t>
      </w:r>
      <w:r w:rsidRPr="00722692">
        <w:rPr>
          <w:rFonts w:eastAsia="Times New Roman" w:cs="Times New Roman"/>
          <w:bCs/>
          <w:szCs w:val="28"/>
        </w:rPr>
        <w:t>được nghỉ học từ ngày 06/4/2020 đến khi có thông báo mới</w:t>
      </w:r>
      <w:r w:rsidR="001514B4" w:rsidRPr="00722692">
        <w:rPr>
          <w:rFonts w:eastAsia="Times New Roman" w:cs="Times New Roman"/>
          <w:bCs/>
          <w:szCs w:val="28"/>
        </w:rPr>
        <w:t xml:space="preserve"> (</w:t>
      </w:r>
      <w:r w:rsidR="00B85137" w:rsidRPr="00722692">
        <w:rPr>
          <w:rFonts w:eastAsia="Times New Roman" w:cs="Times New Roman"/>
          <w:bCs/>
          <w:szCs w:val="28"/>
        </w:rPr>
        <w:t xml:space="preserve"> nhà trường </w:t>
      </w:r>
      <w:r w:rsidR="001514B4" w:rsidRPr="00722692">
        <w:rPr>
          <w:rFonts w:eastAsia="Times New Roman" w:cs="Times New Roman"/>
          <w:bCs/>
          <w:szCs w:val="28"/>
        </w:rPr>
        <w:t xml:space="preserve">đã </w:t>
      </w:r>
      <w:r w:rsidR="00B85137" w:rsidRPr="00722692">
        <w:rPr>
          <w:rFonts w:eastAsia="Times New Roman" w:cs="Times New Roman"/>
          <w:bCs/>
          <w:szCs w:val="28"/>
        </w:rPr>
        <w:t>nhắn tin VNEdu cho PHHS</w:t>
      </w:r>
      <w:r w:rsidR="001514B4" w:rsidRPr="00722692">
        <w:rPr>
          <w:rFonts w:eastAsia="Times New Roman" w:cs="Times New Roman"/>
          <w:bCs/>
          <w:szCs w:val="28"/>
        </w:rPr>
        <w:t>)</w:t>
      </w:r>
      <w:r w:rsidRPr="00722692">
        <w:rPr>
          <w:rFonts w:eastAsia="Times New Roman" w:cs="Times New Roman"/>
          <w:bCs/>
          <w:szCs w:val="28"/>
        </w:rPr>
        <w:t>.</w:t>
      </w:r>
      <w:r w:rsidR="00B85137" w:rsidRPr="00722692">
        <w:rPr>
          <w:rFonts w:eastAsia="Times New Roman" w:cs="Times New Roman"/>
          <w:bCs/>
          <w:szCs w:val="28"/>
        </w:rPr>
        <w:t xml:space="preserve"> Trong thời gian nghỉ học, phụ huynh có trách nhiệm quản lý con em; nhắc nhở thực hiện nghiêm việc cách ly xã hội và các biện pháp phòng chống dịch; nhắc nhở con em tham gia học trực tuyến theo hướng dẫn của các thầy cô giao và nhà trường. Học sinh tham gia học trực tuyến trên trang Olm.vn theo tài khoản đã được cấp.</w:t>
      </w:r>
    </w:p>
    <w:p w:rsidR="00C631F6" w:rsidRPr="00722692" w:rsidRDefault="00C631F6" w:rsidP="00B85137">
      <w:pPr>
        <w:spacing w:before="100" w:after="100"/>
        <w:ind w:right="28" w:firstLine="720"/>
        <w:jc w:val="both"/>
        <w:rPr>
          <w:rFonts w:eastAsia="Times New Roman" w:cs="Times New Roman"/>
          <w:bCs/>
          <w:szCs w:val="28"/>
        </w:rPr>
      </w:pPr>
      <w:r w:rsidRPr="00722692">
        <w:rPr>
          <w:rFonts w:eastAsia="Times New Roman" w:cs="Times New Roman"/>
          <w:bCs/>
          <w:szCs w:val="28"/>
        </w:rPr>
        <w:t xml:space="preserve">- </w:t>
      </w:r>
      <w:r w:rsidR="001514B4" w:rsidRPr="00722692">
        <w:rPr>
          <w:rFonts w:eastAsia="Times New Roman" w:cs="Times New Roman"/>
          <w:bCs/>
          <w:szCs w:val="28"/>
        </w:rPr>
        <w:t>Tất cả</w:t>
      </w:r>
      <w:r w:rsidRPr="00722692">
        <w:rPr>
          <w:rFonts w:eastAsia="Times New Roman" w:cs="Times New Roman"/>
          <w:bCs/>
          <w:szCs w:val="28"/>
        </w:rPr>
        <w:t xml:space="preserve"> cán bộ, giáo viên, nhân viên</w:t>
      </w:r>
      <w:r w:rsidR="001514B4" w:rsidRPr="00722692">
        <w:rPr>
          <w:rFonts w:eastAsia="Times New Roman" w:cs="Times New Roman"/>
          <w:bCs/>
          <w:szCs w:val="28"/>
        </w:rPr>
        <w:t xml:space="preserve"> </w:t>
      </w:r>
      <w:r w:rsidR="00B85137" w:rsidRPr="00722692">
        <w:rPr>
          <w:rFonts w:eastAsia="Times New Roman" w:cs="Times New Roman"/>
          <w:bCs/>
          <w:szCs w:val="28"/>
        </w:rPr>
        <w:t>không nghỉ phép, không đi tranh thủ; trường hợp cần thiết muốn đi ra khỏi địa phương phải được sự đồng ý của thủ trưởng đơn vị.</w:t>
      </w:r>
    </w:p>
    <w:p w:rsidR="00B85137" w:rsidRPr="00722692" w:rsidRDefault="00B85137" w:rsidP="00B85137">
      <w:pPr>
        <w:spacing w:before="100" w:after="100"/>
        <w:ind w:right="28" w:firstLine="720"/>
        <w:jc w:val="both"/>
        <w:rPr>
          <w:rFonts w:eastAsia="Times New Roman" w:cs="Times New Roman"/>
          <w:bCs/>
          <w:szCs w:val="28"/>
        </w:rPr>
      </w:pPr>
      <w:r w:rsidRPr="00722692">
        <w:rPr>
          <w:rFonts w:eastAsia="Times New Roman" w:cs="Times New Roman"/>
          <w:bCs/>
          <w:szCs w:val="28"/>
        </w:rPr>
        <w:t xml:space="preserve">- Nghiêm túc thực hiện công văn số </w:t>
      </w:r>
      <w:r w:rsidR="005830C0">
        <w:rPr>
          <w:rFonts w:eastAsia="Times New Roman" w:cs="Times New Roman"/>
          <w:bCs/>
          <w:szCs w:val="28"/>
        </w:rPr>
        <w:t>09</w:t>
      </w:r>
      <w:r w:rsidRPr="00722692">
        <w:rPr>
          <w:rFonts w:eastAsia="Times New Roman" w:cs="Times New Roman"/>
          <w:bCs/>
          <w:szCs w:val="28"/>
        </w:rPr>
        <w:t>/THPT</w:t>
      </w:r>
      <w:r w:rsidR="005830C0">
        <w:rPr>
          <w:rFonts w:eastAsia="Times New Roman" w:cs="Times New Roman"/>
          <w:bCs/>
          <w:szCs w:val="28"/>
        </w:rPr>
        <w:t>-</w:t>
      </w:r>
      <w:r w:rsidRPr="00722692">
        <w:rPr>
          <w:rFonts w:eastAsia="Times New Roman" w:cs="Times New Roman"/>
          <w:bCs/>
          <w:szCs w:val="28"/>
        </w:rPr>
        <w:t xml:space="preserve"> LTV ngày 01/4/2020 của nhà trường về việc triển khai thực hiện điều chỉnh nội dung dạy học học kì II, năm học </w:t>
      </w:r>
      <w:r w:rsidRPr="00722692">
        <w:rPr>
          <w:rFonts w:eastAsia="Times New Roman" w:cs="Times New Roman"/>
          <w:bCs/>
          <w:szCs w:val="28"/>
        </w:rPr>
        <w:br/>
        <w:t>2019 – 2020</w:t>
      </w:r>
      <w:r w:rsidR="00722692" w:rsidRPr="00722692">
        <w:rPr>
          <w:rFonts w:eastAsia="Times New Roman" w:cs="Times New Roman"/>
          <w:bCs/>
          <w:szCs w:val="28"/>
        </w:rPr>
        <w:t>.</w:t>
      </w:r>
    </w:p>
    <w:p w:rsidR="00722692" w:rsidRPr="00722692" w:rsidRDefault="00722692" w:rsidP="00722692">
      <w:pPr>
        <w:spacing w:before="100" w:after="100"/>
        <w:ind w:right="28" w:firstLine="720"/>
        <w:jc w:val="both"/>
        <w:rPr>
          <w:rFonts w:eastAsia="Times New Roman" w:cs="Times New Roman"/>
          <w:bCs/>
          <w:szCs w:val="28"/>
        </w:rPr>
      </w:pPr>
      <w:r w:rsidRPr="00722692">
        <w:rPr>
          <w:rFonts w:eastAsia="Times New Roman" w:cs="Times New Roman"/>
          <w:bCs/>
          <w:szCs w:val="28"/>
        </w:rPr>
        <w:t>Nhà trường yêu cầu toàn thể CBGV, NV và học sinh nghiêm túc thực hiện; nhà trường mong được sự quan tâm phối hợp của phụ huynh học sinh. Trong quá trình tổ chức thực hiện nếu có góp ý thêm hoặc có vướng mắc, đề nghị phản ánh với lãnh đạo nhà trường để kịp thời hướng dẫn, giải quyết./.</w:t>
      </w:r>
    </w:p>
    <w:p w:rsidR="00C631F6" w:rsidRPr="00722692" w:rsidRDefault="00C631F6" w:rsidP="00B85137">
      <w:pPr>
        <w:pStyle w:val="Heading3"/>
        <w:shd w:val="clear" w:color="auto" w:fill="FFFFFF"/>
        <w:spacing w:before="120" w:beforeAutospacing="0" w:after="0" w:afterAutospacing="0" w:line="360" w:lineRule="exact"/>
        <w:ind w:firstLine="720"/>
        <w:jc w:val="both"/>
        <w:rPr>
          <w:sz w:val="28"/>
          <w:szCs w:val="28"/>
        </w:rPr>
      </w:pPr>
    </w:p>
    <w:p w:rsidR="00722692" w:rsidRPr="002C3491" w:rsidRDefault="00722692" w:rsidP="00722692">
      <w:pPr>
        <w:ind w:left="720" w:firstLine="720"/>
      </w:pPr>
    </w:p>
    <w:tbl>
      <w:tblPr>
        <w:tblW w:w="0" w:type="auto"/>
        <w:tblBorders>
          <w:insideH w:val="single" w:sz="4" w:space="0" w:color="auto"/>
        </w:tblBorders>
        <w:tblLook w:val="01E0" w:firstRow="1" w:lastRow="1" w:firstColumn="1" w:lastColumn="1" w:noHBand="0" w:noVBand="0"/>
      </w:tblPr>
      <w:tblGrid>
        <w:gridCol w:w="4644"/>
        <w:gridCol w:w="4644"/>
      </w:tblGrid>
      <w:tr w:rsidR="00722692" w:rsidRPr="002C3491" w:rsidTr="00E2482E">
        <w:tc>
          <w:tcPr>
            <w:tcW w:w="4644" w:type="dxa"/>
            <w:shd w:val="clear" w:color="auto" w:fill="auto"/>
          </w:tcPr>
          <w:p w:rsidR="00722692" w:rsidRPr="002C3491" w:rsidRDefault="00722692" w:rsidP="00E2482E">
            <w:pPr>
              <w:rPr>
                <w:sz w:val="24"/>
              </w:rPr>
            </w:pPr>
            <w:r w:rsidRPr="002C3491">
              <w:rPr>
                <w:b/>
                <w:i/>
                <w:sz w:val="24"/>
              </w:rPr>
              <w:t>Nơi nhận</w:t>
            </w:r>
            <w:r w:rsidRPr="002C3491">
              <w:rPr>
                <w:sz w:val="24"/>
              </w:rPr>
              <w:t>:</w:t>
            </w:r>
          </w:p>
          <w:p w:rsidR="00722692" w:rsidRDefault="00722692" w:rsidP="00E2482E">
            <w:pPr>
              <w:ind w:left="57"/>
              <w:rPr>
                <w:sz w:val="22"/>
              </w:rPr>
            </w:pPr>
            <w:r>
              <w:rPr>
                <w:sz w:val="22"/>
              </w:rPr>
              <w:t>- Toàn thể GV</w:t>
            </w:r>
            <w:r w:rsidRPr="002C3491">
              <w:rPr>
                <w:sz w:val="22"/>
              </w:rPr>
              <w:t xml:space="preserve"> (</w:t>
            </w:r>
            <w:r>
              <w:rPr>
                <w:sz w:val="22"/>
              </w:rPr>
              <w:t>thực hiện</w:t>
            </w:r>
            <w:r w:rsidRPr="002C3491">
              <w:rPr>
                <w:sz w:val="22"/>
              </w:rPr>
              <w:t>);</w:t>
            </w:r>
          </w:p>
          <w:p w:rsidR="00722692" w:rsidRDefault="00722692" w:rsidP="00E2482E">
            <w:pPr>
              <w:ind w:left="57"/>
              <w:rPr>
                <w:sz w:val="22"/>
              </w:rPr>
            </w:pPr>
            <w:r>
              <w:rPr>
                <w:sz w:val="22"/>
              </w:rPr>
              <w:t>- Đăng Website;</w:t>
            </w:r>
          </w:p>
          <w:p w:rsidR="00722692" w:rsidRPr="002C3491" w:rsidRDefault="00722692" w:rsidP="00E2482E">
            <w:pPr>
              <w:ind w:left="57"/>
              <w:rPr>
                <w:sz w:val="22"/>
              </w:rPr>
            </w:pPr>
            <w:r>
              <w:rPr>
                <w:sz w:val="22"/>
              </w:rPr>
              <w:t>- GVCN gửi trên nhóm lớp;</w:t>
            </w:r>
          </w:p>
          <w:p w:rsidR="00722692" w:rsidRPr="002C3491" w:rsidRDefault="00722692" w:rsidP="00E2482E">
            <w:pPr>
              <w:ind w:left="360" w:hanging="303"/>
            </w:pPr>
            <w:r w:rsidRPr="002C3491">
              <w:rPr>
                <w:sz w:val="22"/>
              </w:rPr>
              <w:t>- Lưu VT.</w:t>
            </w:r>
          </w:p>
        </w:tc>
        <w:tc>
          <w:tcPr>
            <w:tcW w:w="4644" w:type="dxa"/>
            <w:shd w:val="clear" w:color="auto" w:fill="auto"/>
          </w:tcPr>
          <w:p w:rsidR="00722692" w:rsidRPr="002C3491" w:rsidRDefault="00722692" w:rsidP="00E2482E">
            <w:pPr>
              <w:jc w:val="center"/>
              <w:rPr>
                <w:b/>
              </w:rPr>
            </w:pPr>
            <w:r w:rsidRPr="002C3491">
              <w:rPr>
                <w:b/>
              </w:rPr>
              <w:t>HIỆU TRƯỞNG</w:t>
            </w:r>
          </w:p>
          <w:p w:rsidR="00722692" w:rsidRPr="002C3491" w:rsidRDefault="00722692" w:rsidP="00E2482E">
            <w:pPr>
              <w:jc w:val="center"/>
            </w:pPr>
          </w:p>
          <w:p w:rsidR="00722692" w:rsidRPr="002C3491" w:rsidRDefault="00C454D5" w:rsidP="00E2482E">
            <w:pPr>
              <w:jc w:val="center"/>
            </w:pPr>
            <w:r>
              <w:t>(</w:t>
            </w:r>
            <w:bookmarkStart w:id="0" w:name="_GoBack"/>
            <w:bookmarkEnd w:id="0"/>
            <w:r>
              <w:t>Đã kí)</w:t>
            </w:r>
          </w:p>
          <w:p w:rsidR="00722692" w:rsidRPr="002C3491" w:rsidRDefault="00722692" w:rsidP="00E2482E">
            <w:pPr>
              <w:jc w:val="center"/>
            </w:pPr>
          </w:p>
          <w:p w:rsidR="00722692" w:rsidRPr="002C3491" w:rsidRDefault="00722692" w:rsidP="00E2482E">
            <w:pPr>
              <w:jc w:val="center"/>
            </w:pPr>
          </w:p>
          <w:p w:rsidR="00722692" w:rsidRPr="002C3491" w:rsidRDefault="00722692" w:rsidP="00E2482E">
            <w:pPr>
              <w:jc w:val="center"/>
            </w:pPr>
          </w:p>
          <w:p w:rsidR="00722692" w:rsidRPr="002C3491" w:rsidRDefault="00722692" w:rsidP="00E2482E">
            <w:pPr>
              <w:jc w:val="center"/>
              <w:rPr>
                <w:b/>
              </w:rPr>
            </w:pPr>
            <w:r w:rsidRPr="002C3491">
              <w:rPr>
                <w:b/>
              </w:rPr>
              <w:t>Trần Công Toàn</w:t>
            </w:r>
          </w:p>
        </w:tc>
      </w:tr>
    </w:tbl>
    <w:p w:rsidR="00C631F6" w:rsidRPr="00722692" w:rsidRDefault="00C631F6" w:rsidP="00722692">
      <w:pPr>
        <w:pStyle w:val="NormalWeb"/>
        <w:shd w:val="clear" w:color="auto" w:fill="FFFFFF"/>
        <w:spacing w:before="0" w:beforeAutospacing="0" w:after="0" w:afterAutospacing="0"/>
        <w:ind w:firstLine="720"/>
        <w:jc w:val="both"/>
      </w:pPr>
    </w:p>
    <w:sectPr w:rsidR="00C631F6" w:rsidRPr="0072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F6"/>
    <w:rsid w:val="00082D66"/>
    <w:rsid w:val="001514B4"/>
    <w:rsid w:val="004B6175"/>
    <w:rsid w:val="005830C0"/>
    <w:rsid w:val="005B7603"/>
    <w:rsid w:val="00675F64"/>
    <w:rsid w:val="00722692"/>
    <w:rsid w:val="00B85137"/>
    <w:rsid w:val="00C454D5"/>
    <w:rsid w:val="00C631F6"/>
    <w:rsid w:val="00D9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F6"/>
  </w:style>
  <w:style w:type="paragraph" w:styleId="Heading3">
    <w:name w:val="heading 3"/>
    <w:basedOn w:val="Normal"/>
    <w:link w:val="Heading3Char"/>
    <w:uiPriority w:val="9"/>
    <w:qFormat/>
    <w:rsid w:val="00C631F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1F6"/>
    <w:rPr>
      <w:rFonts w:eastAsia="Times New Roman" w:cs="Times New Roman"/>
      <w:b/>
      <w:bCs/>
      <w:sz w:val="27"/>
      <w:szCs w:val="27"/>
    </w:rPr>
  </w:style>
  <w:style w:type="paragraph" w:styleId="NormalWeb">
    <w:name w:val="Normal (Web)"/>
    <w:basedOn w:val="Normal"/>
    <w:uiPriority w:val="99"/>
    <w:unhideWhenUsed/>
    <w:rsid w:val="00C631F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1F6"/>
  </w:style>
  <w:style w:type="paragraph" w:styleId="Heading3">
    <w:name w:val="heading 3"/>
    <w:basedOn w:val="Normal"/>
    <w:link w:val="Heading3Char"/>
    <w:uiPriority w:val="9"/>
    <w:qFormat/>
    <w:rsid w:val="00C631F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31F6"/>
    <w:rPr>
      <w:rFonts w:eastAsia="Times New Roman" w:cs="Times New Roman"/>
      <w:b/>
      <w:bCs/>
      <w:sz w:val="27"/>
      <w:szCs w:val="27"/>
    </w:rPr>
  </w:style>
  <w:style w:type="paragraph" w:styleId="NormalWeb">
    <w:name w:val="Normal (Web)"/>
    <w:basedOn w:val="Normal"/>
    <w:uiPriority w:val="99"/>
    <w:unhideWhenUsed/>
    <w:rsid w:val="00C631F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2020-04-01T03:42:00Z</dcterms:created>
  <dcterms:modified xsi:type="dcterms:W3CDTF">2020-04-07T02:36:00Z</dcterms:modified>
</cp:coreProperties>
</file>