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29182C" w:rsidRPr="00D8117B" w:rsidTr="00147965">
        <w:trPr>
          <w:trHeight w:val="699"/>
        </w:trPr>
        <w:tc>
          <w:tcPr>
            <w:tcW w:w="4820" w:type="dxa"/>
          </w:tcPr>
          <w:p w:rsidR="0029182C" w:rsidRPr="00D8117B" w:rsidRDefault="0029182C" w:rsidP="00147965">
            <w:pPr>
              <w:spacing w:before="0"/>
              <w:ind w:firstLine="0"/>
              <w:jc w:val="center"/>
              <w:rPr>
                <w:rFonts w:ascii="Times New Roman" w:hAnsi="Times New Roman"/>
                <w:sz w:val="26"/>
                <w:szCs w:val="26"/>
              </w:rPr>
            </w:pPr>
            <w:r w:rsidRPr="00D8117B">
              <w:rPr>
                <w:rFonts w:ascii="Times New Roman" w:hAnsi="Times New Roman"/>
                <w:sz w:val="26"/>
                <w:szCs w:val="26"/>
              </w:rPr>
              <w:t>SỞ GIÁO DỤC VÀ ĐÀO TẠO ĐĂKNÔNG</w:t>
            </w:r>
          </w:p>
          <w:p w:rsidR="0029182C" w:rsidRPr="00D8117B" w:rsidRDefault="0029182C" w:rsidP="00147965">
            <w:pPr>
              <w:spacing w:before="0"/>
              <w:ind w:firstLine="0"/>
              <w:jc w:val="center"/>
              <w:rPr>
                <w:rFonts w:ascii="Times New Roman" w:hAnsi="Times New Roman"/>
                <w:sz w:val="26"/>
                <w:szCs w:val="26"/>
              </w:rPr>
            </w:pPr>
            <w:r w:rsidRPr="00D8117B">
              <w:rPr>
                <w:b/>
                <w:noProof/>
                <w:sz w:val="26"/>
                <w:szCs w:val="26"/>
              </w:rPr>
              <mc:AlternateContent>
                <mc:Choice Requires="wps">
                  <w:drawing>
                    <wp:anchor distT="0" distB="0" distL="114300" distR="114300" simplePos="0" relativeHeight="251659264" behindDoc="0" locked="0" layoutInCell="1" allowOverlap="1" wp14:anchorId="62891A4A" wp14:editId="40C26D23">
                      <wp:simplePos x="0" y="0"/>
                      <wp:positionH relativeFrom="column">
                        <wp:posOffset>771183</wp:posOffset>
                      </wp:positionH>
                      <wp:positionV relativeFrom="paragraph">
                        <wp:posOffset>217023</wp:posOffset>
                      </wp:positionV>
                      <wp:extent cx="126609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12660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1B9A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17.1pt" to="16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gFzgEAAAMEAAAOAAAAZHJzL2Uyb0RvYy54bWysU02P0zAQvSPxHyzfadJqVU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" strokecolor="black [3213]" strokeweight=".5pt">
                      <v:stroke joinstyle="miter"/>
                    </v:line>
                  </w:pict>
                </mc:Fallback>
              </mc:AlternateContent>
            </w:r>
            <w:r w:rsidRPr="00D8117B">
              <w:rPr>
                <w:rFonts w:ascii="Times New Roman" w:hAnsi="Times New Roman"/>
                <w:b/>
                <w:sz w:val="26"/>
                <w:szCs w:val="26"/>
              </w:rPr>
              <w:t>TRƯỜNG THPT LƯƠNG THẾ VINH</w:t>
            </w:r>
          </w:p>
        </w:tc>
        <w:tc>
          <w:tcPr>
            <w:tcW w:w="5670" w:type="dxa"/>
          </w:tcPr>
          <w:p w:rsidR="0029182C" w:rsidRPr="00D8117B" w:rsidRDefault="0029182C" w:rsidP="00147965">
            <w:pPr>
              <w:spacing w:before="0"/>
              <w:ind w:firstLine="0"/>
              <w:jc w:val="center"/>
              <w:rPr>
                <w:rFonts w:ascii="Times New Roman" w:hAnsi="Times New Roman"/>
                <w:b/>
                <w:sz w:val="26"/>
                <w:szCs w:val="26"/>
                <w:u w:val="single"/>
              </w:rPr>
            </w:pPr>
            <w:r w:rsidRPr="00D8117B">
              <w:rPr>
                <w:rFonts w:ascii="Times New Roman" w:hAnsi="Times New Roman"/>
                <w:b/>
                <w:sz w:val="26"/>
                <w:szCs w:val="26"/>
              </w:rPr>
              <w:t>CỘNG HÒA XÃ HỘI CHỦ NGHĨA VIỆT NAM</w:t>
            </w:r>
          </w:p>
          <w:p w:rsidR="0029182C" w:rsidRPr="00D8117B" w:rsidRDefault="0029182C" w:rsidP="00147965">
            <w:pPr>
              <w:spacing w:before="0"/>
              <w:ind w:firstLine="0"/>
              <w:jc w:val="center"/>
              <w:rPr>
                <w:rFonts w:ascii="Times New Roman" w:hAnsi="Times New Roman"/>
                <w:sz w:val="26"/>
                <w:szCs w:val="26"/>
              </w:rPr>
            </w:pPr>
            <w:r w:rsidRPr="00D8117B">
              <w:rPr>
                <w:b/>
                <w:noProof/>
                <w:szCs w:val="26"/>
              </w:rPr>
              <mc:AlternateContent>
                <mc:Choice Requires="wps">
                  <w:drawing>
                    <wp:anchor distT="0" distB="0" distL="114300" distR="114300" simplePos="0" relativeHeight="251660288" behindDoc="0" locked="0" layoutInCell="1" allowOverlap="1" wp14:anchorId="6F30896E" wp14:editId="341540B7">
                      <wp:simplePos x="0" y="0"/>
                      <wp:positionH relativeFrom="column">
                        <wp:posOffset>664845</wp:posOffset>
                      </wp:positionH>
                      <wp:positionV relativeFrom="paragraph">
                        <wp:posOffset>221713</wp:posOffset>
                      </wp:positionV>
                      <wp:extent cx="207498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2074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ADFA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7.45pt" to="21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o50AEAAAMEAAAOAAAAZHJzL2Uyb0RvYy54bWysU8GO2yAQvVfqPyDujZ2ob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" strokecolor="black [3213]" strokeweight=".5pt">
                      <v:stroke joinstyle="miter"/>
                    </v:line>
                  </w:pict>
                </mc:Fallback>
              </mc:AlternateContent>
            </w:r>
            <w:r w:rsidRPr="00D8117B">
              <w:rPr>
                <w:rFonts w:ascii="Times New Roman" w:hAnsi="Times New Roman"/>
                <w:b/>
                <w:sz w:val="28"/>
                <w:szCs w:val="26"/>
              </w:rPr>
              <w:t>Độc lập – Tự do – Hạnh phúc</w:t>
            </w:r>
          </w:p>
        </w:tc>
      </w:tr>
      <w:tr w:rsidR="0029182C" w:rsidRPr="00D8117B" w:rsidTr="00147965">
        <w:trPr>
          <w:trHeight w:val="427"/>
        </w:trPr>
        <w:tc>
          <w:tcPr>
            <w:tcW w:w="4820" w:type="dxa"/>
          </w:tcPr>
          <w:p w:rsidR="0029182C" w:rsidRPr="00D8117B" w:rsidRDefault="0029182C" w:rsidP="002C6E57">
            <w:pPr>
              <w:spacing w:before="240"/>
              <w:ind w:firstLine="0"/>
              <w:jc w:val="center"/>
              <w:rPr>
                <w:rFonts w:ascii="Times New Roman" w:hAnsi="Times New Roman"/>
                <w:sz w:val="26"/>
                <w:szCs w:val="26"/>
              </w:rPr>
            </w:pPr>
            <w:r w:rsidRPr="00D8117B">
              <w:rPr>
                <w:rFonts w:ascii="Times New Roman" w:hAnsi="Times New Roman"/>
                <w:sz w:val="26"/>
                <w:szCs w:val="26"/>
              </w:rPr>
              <w:t xml:space="preserve">Số:   </w:t>
            </w:r>
            <w:r w:rsidR="006413DC">
              <w:rPr>
                <w:rFonts w:ascii="Times New Roman" w:hAnsi="Times New Roman"/>
                <w:sz w:val="26"/>
                <w:szCs w:val="26"/>
              </w:rPr>
              <w:t xml:space="preserve">   </w:t>
            </w:r>
            <w:r w:rsidRPr="00D8117B">
              <w:rPr>
                <w:rFonts w:ascii="Times New Roman" w:hAnsi="Times New Roman"/>
                <w:sz w:val="26"/>
                <w:szCs w:val="26"/>
              </w:rPr>
              <w:t>/</w:t>
            </w:r>
            <w:r>
              <w:rPr>
                <w:rFonts w:ascii="Times New Roman" w:hAnsi="Times New Roman"/>
                <w:sz w:val="26"/>
                <w:szCs w:val="26"/>
              </w:rPr>
              <w:t>KH</w:t>
            </w:r>
            <w:r w:rsidRPr="00D8117B">
              <w:rPr>
                <w:rFonts w:ascii="Times New Roman" w:hAnsi="Times New Roman"/>
                <w:sz w:val="26"/>
                <w:szCs w:val="26"/>
              </w:rPr>
              <w:t>-THPTLTV</w:t>
            </w:r>
          </w:p>
          <w:p w:rsidR="0029182C" w:rsidRPr="00D8117B" w:rsidRDefault="0029182C" w:rsidP="00147965">
            <w:pPr>
              <w:spacing w:before="0"/>
              <w:jc w:val="center"/>
              <w:rPr>
                <w:rFonts w:ascii="Times New Roman" w:hAnsi="Times New Roman"/>
                <w:sz w:val="26"/>
                <w:szCs w:val="26"/>
              </w:rPr>
            </w:pPr>
          </w:p>
        </w:tc>
        <w:tc>
          <w:tcPr>
            <w:tcW w:w="5670" w:type="dxa"/>
          </w:tcPr>
          <w:p w:rsidR="0029182C" w:rsidRPr="00D8117B" w:rsidRDefault="0029182C" w:rsidP="00D928BE">
            <w:pPr>
              <w:spacing w:before="240"/>
              <w:ind w:firstLine="0"/>
              <w:jc w:val="center"/>
              <w:rPr>
                <w:rFonts w:ascii="Times New Roman" w:hAnsi="Times New Roman"/>
                <w:sz w:val="26"/>
                <w:szCs w:val="26"/>
              </w:rPr>
            </w:pPr>
            <w:r w:rsidRPr="00D8117B">
              <w:rPr>
                <w:rFonts w:ascii="Times New Roman" w:hAnsi="Times New Roman"/>
                <w:i/>
                <w:sz w:val="26"/>
                <w:szCs w:val="26"/>
              </w:rPr>
              <w:t>Đăk</w:t>
            </w:r>
            <w:r>
              <w:rPr>
                <w:rFonts w:ascii="Times New Roman" w:hAnsi="Times New Roman"/>
                <w:i/>
                <w:sz w:val="26"/>
                <w:szCs w:val="26"/>
              </w:rPr>
              <w:t xml:space="preserve"> Song, ngày 0</w:t>
            </w:r>
            <w:r w:rsidR="00D928BE">
              <w:rPr>
                <w:rFonts w:ascii="Times New Roman" w:hAnsi="Times New Roman"/>
                <w:i/>
                <w:sz w:val="26"/>
                <w:szCs w:val="26"/>
              </w:rPr>
              <w:t>8</w:t>
            </w:r>
            <w:r>
              <w:rPr>
                <w:rFonts w:ascii="Times New Roman" w:hAnsi="Times New Roman"/>
                <w:i/>
                <w:sz w:val="26"/>
                <w:szCs w:val="26"/>
              </w:rPr>
              <w:t xml:space="preserve"> tháng </w:t>
            </w:r>
            <w:r w:rsidR="00D928BE">
              <w:rPr>
                <w:rFonts w:ascii="Times New Roman" w:hAnsi="Times New Roman"/>
                <w:i/>
                <w:sz w:val="26"/>
                <w:szCs w:val="26"/>
              </w:rPr>
              <w:t>12</w:t>
            </w:r>
            <w:r>
              <w:rPr>
                <w:rFonts w:ascii="Times New Roman" w:hAnsi="Times New Roman"/>
                <w:i/>
                <w:sz w:val="26"/>
                <w:szCs w:val="26"/>
              </w:rPr>
              <w:t xml:space="preserve"> năm 2022</w:t>
            </w:r>
            <w:r w:rsidRPr="00D8117B">
              <w:rPr>
                <w:rFonts w:ascii="Times New Roman" w:hAnsi="Times New Roman"/>
                <w:i/>
                <w:sz w:val="26"/>
                <w:szCs w:val="26"/>
              </w:rPr>
              <w:t xml:space="preserve"> </w:t>
            </w:r>
          </w:p>
        </w:tc>
      </w:tr>
    </w:tbl>
    <w:p w:rsidR="0029182C" w:rsidRPr="00D8117B" w:rsidRDefault="0029182C" w:rsidP="00D8117B">
      <w:pPr>
        <w:shd w:val="clear" w:color="auto" w:fill="FFFFFF"/>
        <w:jc w:val="center"/>
        <w:rPr>
          <w:rFonts w:eastAsia="Times New Roman"/>
          <w:szCs w:val="28"/>
        </w:rPr>
      </w:pPr>
      <w:r>
        <w:rPr>
          <w:rFonts w:eastAsia="Times New Roman"/>
          <w:b/>
          <w:bCs/>
          <w:szCs w:val="28"/>
        </w:rPr>
        <w:t xml:space="preserve">KẾ HOẠCH THÁNG </w:t>
      </w:r>
      <w:r w:rsidR="00D928BE">
        <w:rPr>
          <w:rFonts w:eastAsia="Times New Roman"/>
          <w:b/>
          <w:bCs/>
          <w:szCs w:val="28"/>
        </w:rPr>
        <w:t>12</w:t>
      </w:r>
      <w:r>
        <w:rPr>
          <w:rFonts w:eastAsia="Times New Roman"/>
          <w:b/>
          <w:bCs/>
          <w:szCs w:val="28"/>
        </w:rPr>
        <w:t xml:space="preserve"> NĂM 2022</w:t>
      </w:r>
    </w:p>
    <w:p w:rsidR="0029182C" w:rsidRPr="00D8117B" w:rsidRDefault="0029182C" w:rsidP="00D8117B">
      <w:pPr>
        <w:shd w:val="clear" w:color="auto" w:fill="FFFFFF"/>
        <w:spacing w:before="30"/>
        <w:jc w:val="center"/>
        <w:rPr>
          <w:rFonts w:eastAsia="Times New Roman"/>
          <w:szCs w:val="28"/>
        </w:rPr>
      </w:pPr>
      <w:r w:rsidRPr="00D8117B">
        <w:rPr>
          <w:rFonts w:eastAsia="Times New Roman"/>
          <w:noProof/>
          <w:szCs w:val="28"/>
        </w:rPr>
        <mc:AlternateContent>
          <mc:Choice Requires="wps">
            <w:drawing>
              <wp:anchor distT="0" distB="0" distL="114300" distR="114300" simplePos="0" relativeHeight="251661312" behindDoc="0" locked="0" layoutInCell="1" allowOverlap="1" wp14:anchorId="4C043D66" wp14:editId="59B44706">
                <wp:simplePos x="0" y="0"/>
                <wp:positionH relativeFrom="margin">
                  <wp:posOffset>2522953</wp:posOffset>
                </wp:positionH>
                <wp:positionV relativeFrom="paragraph">
                  <wp:posOffset>66626</wp:posOffset>
                </wp:positionV>
                <wp:extent cx="1125415"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1125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4514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65pt,5.25pt" to="287.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" strokecolor="black [3200]" strokeweight=".5pt">
                <v:stroke joinstyle="miter"/>
                <w10:wrap anchorx="margin"/>
              </v:line>
            </w:pict>
          </mc:Fallback>
        </mc:AlternateContent>
      </w:r>
    </w:p>
    <w:p w:rsidR="006D561F" w:rsidRPr="006D561F" w:rsidRDefault="006D561F" w:rsidP="001A61F3">
      <w:pPr>
        <w:spacing w:before="160" w:line="264" w:lineRule="auto"/>
        <w:ind w:left="710" w:firstLine="0"/>
        <w:rPr>
          <w:rFonts w:cs="Times New Roman"/>
          <w:b/>
          <w:szCs w:val="28"/>
        </w:rPr>
      </w:pPr>
      <w:r>
        <w:rPr>
          <w:rFonts w:cs="Times New Roman"/>
          <w:b/>
          <w:szCs w:val="28"/>
        </w:rPr>
        <w:t xml:space="preserve">I. </w:t>
      </w:r>
      <w:r w:rsidRPr="006D561F">
        <w:rPr>
          <w:rFonts w:cs="Times New Roman"/>
          <w:b/>
          <w:szCs w:val="28"/>
        </w:rPr>
        <w:t>Công tác chuyên môn</w:t>
      </w:r>
    </w:p>
    <w:p w:rsidR="004E2E17" w:rsidRDefault="004E2E17" w:rsidP="004E2E17">
      <w:pPr>
        <w:tabs>
          <w:tab w:val="left" w:pos="1134"/>
        </w:tabs>
        <w:ind w:firstLine="709"/>
        <w:rPr>
          <w:szCs w:val="28"/>
        </w:rPr>
      </w:pPr>
      <w:r>
        <w:rPr>
          <w:szCs w:val="28"/>
        </w:rPr>
        <w:t>1.</w:t>
      </w:r>
      <w:r>
        <w:rPr>
          <w:szCs w:val="28"/>
        </w:rPr>
        <w:t xml:space="preserve"> Tăng cường kiểm tra nề nếp, xử lý HS vi phạm, yêu cầu HS bỏ xe vao trong trường; xem xét cho phép HS có nhu cầu ra ngoài để ăn giữa buổi.</w:t>
      </w:r>
    </w:p>
    <w:p w:rsidR="004E2E17" w:rsidRDefault="004E2E17" w:rsidP="004E2E17">
      <w:pPr>
        <w:tabs>
          <w:tab w:val="left" w:pos="1134"/>
        </w:tabs>
        <w:ind w:firstLine="709"/>
        <w:rPr>
          <w:szCs w:val="28"/>
        </w:rPr>
      </w:pPr>
      <w:r>
        <w:rPr>
          <w:szCs w:val="28"/>
        </w:rPr>
        <w:t>2.</w:t>
      </w:r>
      <w:r w:rsidRPr="0005046B">
        <w:rPr>
          <w:szCs w:val="28"/>
        </w:rPr>
        <w:t xml:space="preserve"> Tiếp tục duy trì thực hiện tốt nề nếp dạy và học, tinh thần, thái độ, trách nhiệm của GV và họ</w:t>
      </w:r>
      <w:r>
        <w:rPr>
          <w:szCs w:val="28"/>
        </w:rPr>
        <w:t>c sinh. Chấm dứt hiện tượng ứng xử sư phạm chưa mẫu mực của GV đối với học sinh</w:t>
      </w:r>
      <w:r w:rsidRPr="0005046B">
        <w:rPr>
          <w:szCs w:val="28"/>
        </w:rPr>
        <w:t xml:space="preserve">. </w:t>
      </w:r>
      <w:r>
        <w:rPr>
          <w:szCs w:val="28"/>
        </w:rPr>
        <w:t>Tiếp tục kiểm tra, chấn chỉnh</w:t>
      </w:r>
      <w:r w:rsidRPr="0005046B">
        <w:rPr>
          <w:szCs w:val="28"/>
        </w:rPr>
        <w:t xml:space="preserve"> nề nếp dạy và học các lớp học thêm buổi chiều</w:t>
      </w:r>
      <w:r>
        <w:rPr>
          <w:szCs w:val="28"/>
        </w:rPr>
        <w:t xml:space="preserve">. </w:t>
      </w:r>
    </w:p>
    <w:p w:rsidR="004E2E17" w:rsidRDefault="004E2E17" w:rsidP="004E2E17">
      <w:pPr>
        <w:tabs>
          <w:tab w:val="left" w:pos="1134"/>
        </w:tabs>
        <w:ind w:firstLine="709"/>
        <w:rPr>
          <w:szCs w:val="28"/>
        </w:rPr>
      </w:pPr>
      <w:r>
        <w:rPr>
          <w:szCs w:val="28"/>
        </w:rPr>
        <w:t>3.</w:t>
      </w:r>
      <w:r>
        <w:rPr>
          <w:szCs w:val="28"/>
        </w:rPr>
        <w:t xml:space="preserve"> Tổ chức Chương trình Giáo dục kỹ năng sống và tư vấn hướng nghiệp cho HS trong buổi sáng 8/12. GVCN giới thiệu cho học sinh và phục huynh sử dụng ứng dụng Yoot Way</w:t>
      </w:r>
    </w:p>
    <w:p w:rsidR="004E2E17" w:rsidRDefault="004E2E17" w:rsidP="004E2E17">
      <w:pPr>
        <w:tabs>
          <w:tab w:val="left" w:pos="1134"/>
        </w:tabs>
        <w:ind w:firstLine="709"/>
        <w:rPr>
          <w:szCs w:val="28"/>
        </w:rPr>
      </w:pPr>
      <w:r>
        <w:rPr>
          <w:szCs w:val="28"/>
        </w:rPr>
        <w:t>4.</w:t>
      </w:r>
      <w:r>
        <w:rPr>
          <w:szCs w:val="28"/>
        </w:rPr>
        <w:t xml:space="preserve"> Tổ chức cuộc thi “Tìm hiểu Bộ Luật hình sự 2015” cho HS khối 10 trong chiều ngày 09/12(T. Hải, Tổ Xã hội phụ trách)</w:t>
      </w:r>
    </w:p>
    <w:p w:rsidR="004E2E17" w:rsidRDefault="004E2E17" w:rsidP="004E2E17">
      <w:pPr>
        <w:tabs>
          <w:tab w:val="left" w:pos="1134"/>
        </w:tabs>
        <w:ind w:firstLine="709"/>
        <w:rPr>
          <w:szCs w:val="28"/>
        </w:rPr>
      </w:pPr>
      <w:r>
        <w:rPr>
          <w:szCs w:val="28"/>
        </w:rPr>
        <w:t>5.</w:t>
      </w:r>
      <w:r>
        <w:rPr>
          <w:szCs w:val="28"/>
        </w:rPr>
        <w:t xml:space="preserve"> Nghiệm thu các đề tài KHKT cấp trường, chọn đề tài dự thi cấp tỉnh chiều 9/10</w:t>
      </w:r>
    </w:p>
    <w:p w:rsidR="004E2E17" w:rsidRDefault="004E2E17" w:rsidP="004E2E17">
      <w:pPr>
        <w:tabs>
          <w:tab w:val="left" w:pos="1134"/>
        </w:tabs>
        <w:ind w:firstLine="709"/>
        <w:rPr>
          <w:szCs w:val="28"/>
        </w:rPr>
      </w:pPr>
      <w:r>
        <w:rPr>
          <w:szCs w:val="28"/>
        </w:rPr>
        <w:t>6.</w:t>
      </w:r>
      <w:r>
        <w:rPr>
          <w:szCs w:val="28"/>
        </w:rPr>
        <w:t xml:space="preserve"> Xây dựng hoàn thiện ma trận đề, phân công ra đề kiểm tra học kỳ I (khối 10, 11) đảm bảo có chất lượng; Ôn tập nghiêm túc cho học sinh, bám sát cầu trúc ma trận đề minh họa của Sở GD để nâng cao kết quả bài kiểm tra kỳ I; tổ chức coi, chấm thi học kỳ I, lên điểm chậm nhất ngày 3/01/2023, đảm bảo chất lượng và hiệu quả.</w:t>
      </w:r>
    </w:p>
    <w:p w:rsidR="004E2E17" w:rsidRDefault="004E2E17" w:rsidP="004E2E17">
      <w:pPr>
        <w:tabs>
          <w:tab w:val="left" w:pos="1134"/>
        </w:tabs>
        <w:ind w:firstLine="709"/>
        <w:rPr>
          <w:szCs w:val="28"/>
        </w:rPr>
      </w:pPr>
      <w:r>
        <w:rPr>
          <w:szCs w:val="28"/>
        </w:rPr>
        <w:t>Lịch kiểm tra cuối kỳ I:</w:t>
      </w:r>
    </w:p>
    <w:p w:rsidR="004E2E17" w:rsidRDefault="004E2E17" w:rsidP="004E2E17">
      <w:pPr>
        <w:tabs>
          <w:tab w:val="left" w:pos="1134"/>
        </w:tabs>
        <w:ind w:firstLine="709"/>
        <w:rPr>
          <w:szCs w:val="28"/>
        </w:rPr>
      </w:pPr>
      <w:r>
        <w:rPr>
          <w:szCs w:val="28"/>
        </w:rPr>
        <w:t>+ Khối 10, 11: Ngày 29, 30, 31 – Khối 11 buổi sáng; Khối 10 – Buổi chiều</w:t>
      </w:r>
    </w:p>
    <w:p w:rsidR="004E2E17" w:rsidRDefault="004E2E17" w:rsidP="004E2E17">
      <w:pPr>
        <w:tabs>
          <w:tab w:val="left" w:pos="1134"/>
        </w:tabs>
        <w:ind w:firstLine="709"/>
        <w:rPr>
          <w:szCs w:val="28"/>
        </w:rPr>
      </w:pPr>
      <w:r>
        <w:rPr>
          <w:szCs w:val="28"/>
        </w:rPr>
        <w:t>+ Khối 12: Theo đề và kế hoạch chung của Sở: các buồi Sáng 4-7 /01/2023</w:t>
      </w:r>
    </w:p>
    <w:p w:rsidR="004E2E17" w:rsidRDefault="004E2E17" w:rsidP="004E2E17">
      <w:pPr>
        <w:tabs>
          <w:tab w:val="left" w:pos="1134"/>
        </w:tabs>
        <w:ind w:firstLine="709"/>
        <w:rPr>
          <w:szCs w:val="28"/>
        </w:rPr>
      </w:pPr>
      <w:r>
        <w:rPr>
          <w:szCs w:val="28"/>
        </w:rPr>
        <w:t>7.</w:t>
      </w:r>
      <w:r>
        <w:rPr>
          <w:szCs w:val="28"/>
        </w:rPr>
        <w:t xml:space="preserve"> Tích cực bồi dưỡng HSG cho đội tuyển theo lịch được phân công, tăng cường giới thiệu tài liệu cho HS nghiên cứu. Chuẩn bị tham gia thi HSG Olympic khối 10, 11 cụm Đăk Song, tăng cường chuẩn bị thi HSG Olympic 23/3 cấp tỉnh theo đề cương thống nhất Tổ trưởng chuyên môn cần chỉ đạo sâu sát, Phó hiệu trưởng phụ trách chuyên môn cần tăng cường công tác kiểm tra, giám sát.</w:t>
      </w:r>
    </w:p>
    <w:p w:rsidR="004E2E17" w:rsidRDefault="004E2E17" w:rsidP="004E2E17">
      <w:pPr>
        <w:tabs>
          <w:tab w:val="left" w:pos="1134"/>
        </w:tabs>
        <w:ind w:firstLine="709"/>
        <w:rPr>
          <w:szCs w:val="28"/>
        </w:rPr>
      </w:pPr>
      <w:r>
        <w:rPr>
          <w:szCs w:val="28"/>
        </w:rPr>
        <w:t>8.</w:t>
      </w:r>
      <w:r>
        <w:rPr>
          <w:szCs w:val="28"/>
        </w:rPr>
        <w:t xml:space="preserve"> Kiểm tra nội bộ lớp 12A3 theo kế hoạch trong tuần 16</w:t>
      </w:r>
    </w:p>
    <w:p w:rsidR="004E2E17" w:rsidRDefault="004E2E17" w:rsidP="004E2E17">
      <w:pPr>
        <w:tabs>
          <w:tab w:val="left" w:pos="1134"/>
        </w:tabs>
        <w:ind w:firstLine="709"/>
        <w:rPr>
          <w:szCs w:val="28"/>
        </w:rPr>
      </w:pPr>
      <w:r>
        <w:rPr>
          <w:szCs w:val="28"/>
        </w:rPr>
        <w:t>9.</w:t>
      </w:r>
      <w:r>
        <w:rPr>
          <w:szCs w:val="28"/>
        </w:rPr>
        <w:t xml:space="preserve"> GVCN Hoàn thành quy trình xét hạnh kiểm học sinh; kí xác nhận và nhập lên VNEDU chậm nhất ngày 24/12; GVBM nhập điểm KT thường xuyên, điểm KT </w:t>
      </w:r>
      <w:r>
        <w:rPr>
          <w:szCs w:val="28"/>
        </w:rPr>
        <w:lastRenderedPageBreak/>
        <w:t>giữa kỳ chậm nhất ngày 24/12, nộp đề kiểm tra kỳ I (k10, 11) chậm nhất là ngày 20/12.</w:t>
      </w:r>
    </w:p>
    <w:p w:rsidR="004E2E17" w:rsidRDefault="004E2E17" w:rsidP="004E2E17">
      <w:pPr>
        <w:tabs>
          <w:tab w:val="left" w:pos="1134"/>
        </w:tabs>
        <w:ind w:firstLine="709"/>
        <w:rPr>
          <w:szCs w:val="28"/>
        </w:rPr>
      </w:pPr>
      <w:r>
        <w:rPr>
          <w:szCs w:val="28"/>
        </w:rPr>
        <w:t>10.</w:t>
      </w:r>
      <w:r>
        <w:rPr>
          <w:szCs w:val="28"/>
        </w:rPr>
        <w:t xml:space="preserve"> Tổ chức Hội nghị tổng kết công tác phối hợp với Công an xã Thuận Hạnh</w:t>
      </w:r>
    </w:p>
    <w:p w:rsidR="004E2E17" w:rsidRDefault="004E2E17" w:rsidP="004E2E17">
      <w:pPr>
        <w:tabs>
          <w:tab w:val="left" w:pos="1134"/>
        </w:tabs>
        <w:ind w:firstLine="709"/>
        <w:rPr>
          <w:szCs w:val="28"/>
        </w:rPr>
      </w:pPr>
      <w:r>
        <w:rPr>
          <w:szCs w:val="28"/>
        </w:rPr>
        <w:t>11.</w:t>
      </w:r>
      <w:r>
        <w:rPr>
          <w:szCs w:val="28"/>
        </w:rPr>
        <w:t xml:space="preserve"> Xem xét tham gia Hội thi Phòng chống tác hại của thuốc lá cho HS THCS và THPT năm 2022</w:t>
      </w:r>
    </w:p>
    <w:p w:rsidR="004E2E17" w:rsidRDefault="004E2E17" w:rsidP="004E2E17">
      <w:pPr>
        <w:tabs>
          <w:tab w:val="left" w:pos="1134"/>
        </w:tabs>
        <w:ind w:firstLine="709"/>
        <w:rPr>
          <w:szCs w:val="28"/>
        </w:rPr>
      </w:pPr>
      <w:r>
        <w:rPr>
          <w:szCs w:val="28"/>
        </w:rPr>
        <w:t>12.</w:t>
      </w:r>
      <w:r>
        <w:rPr>
          <w:szCs w:val="28"/>
        </w:rPr>
        <w:t xml:space="preserve"> Phát động HS tham gia cuộc thi “</w:t>
      </w:r>
      <w:r w:rsidRPr="00487C7B">
        <w:rPr>
          <w:szCs w:val="28"/>
        </w:rPr>
        <w:t>Học sinh, sinh viên với ý tưởng khởi nghiệp” lần</w:t>
      </w:r>
      <w:r>
        <w:rPr>
          <w:szCs w:val="28"/>
        </w:rPr>
        <w:t xml:space="preserve"> </w:t>
      </w:r>
      <w:r w:rsidRPr="00487C7B">
        <w:rPr>
          <w:szCs w:val="28"/>
        </w:rPr>
        <w:t>thứ</w:t>
      </w:r>
      <w:r>
        <w:rPr>
          <w:szCs w:val="28"/>
        </w:rPr>
        <w:t xml:space="preserve"> </w:t>
      </w:r>
      <w:r w:rsidRPr="00487C7B">
        <w:rPr>
          <w:szCs w:val="28"/>
        </w:rPr>
        <w:t>V</w:t>
      </w:r>
      <w:r>
        <w:rPr>
          <w:szCs w:val="28"/>
        </w:rPr>
        <w:t xml:space="preserve"> do Bộ GDĐT phát động</w:t>
      </w:r>
    </w:p>
    <w:p w:rsidR="004E2E17" w:rsidRDefault="004E2E17" w:rsidP="004E2E17">
      <w:pPr>
        <w:tabs>
          <w:tab w:val="left" w:pos="1134"/>
        </w:tabs>
        <w:ind w:firstLine="709"/>
        <w:rPr>
          <w:szCs w:val="28"/>
        </w:rPr>
      </w:pPr>
      <w:r>
        <w:rPr>
          <w:szCs w:val="28"/>
        </w:rPr>
        <w:t>13.</w:t>
      </w:r>
      <w:r>
        <w:rPr>
          <w:szCs w:val="28"/>
        </w:rPr>
        <w:t xml:space="preserve"> Phối hợp Công đoàn, Đoàn thanh niên tổ chức thăm, tặng quà các đơn vị bộ đội nhân ngày thành lập QĐND Việt Nam 22/12</w:t>
      </w:r>
    </w:p>
    <w:p w:rsidR="004E2E17" w:rsidRDefault="004E2E17" w:rsidP="004E2E17">
      <w:pPr>
        <w:tabs>
          <w:tab w:val="left" w:pos="1134"/>
        </w:tabs>
        <w:ind w:firstLine="709"/>
        <w:rPr>
          <w:szCs w:val="28"/>
        </w:rPr>
      </w:pPr>
      <w:r>
        <w:rPr>
          <w:szCs w:val="28"/>
        </w:rPr>
        <w:t>14.</w:t>
      </w:r>
      <w:r>
        <w:rPr>
          <w:szCs w:val="28"/>
        </w:rPr>
        <w:t xml:space="preserve"> Động viên CBGVNV học tập, nâng cao trình độ chuyên môn, nghiệp vụ</w:t>
      </w:r>
    </w:p>
    <w:p w:rsidR="006D561F" w:rsidRPr="00FF2053" w:rsidRDefault="00FF2053" w:rsidP="006413DC">
      <w:pPr>
        <w:tabs>
          <w:tab w:val="left" w:pos="1134"/>
        </w:tabs>
        <w:spacing w:before="160" w:line="264" w:lineRule="auto"/>
        <w:ind w:firstLine="709"/>
        <w:rPr>
          <w:rFonts w:cs="Times New Roman"/>
          <w:b/>
          <w:szCs w:val="28"/>
        </w:rPr>
      </w:pPr>
      <w:r>
        <w:rPr>
          <w:rFonts w:cs="Times New Roman"/>
          <w:b/>
          <w:szCs w:val="28"/>
        </w:rPr>
        <w:t xml:space="preserve">II. </w:t>
      </w:r>
      <w:r w:rsidR="006D561F" w:rsidRPr="00FF2053">
        <w:rPr>
          <w:rFonts w:cs="Times New Roman"/>
          <w:b/>
          <w:szCs w:val="28"/>
        </w:rPr>
        <w:t>Công tác Tài chính, Cơ sở vật chất, lao động</w:t>
      </w:r>
    </w:p>
    <w:p w:rsidR="004E2E17" w:rsidRDefault="004E2E17" w:rsidP="004E2E17">
      <w:pPr>
        <w:tabs>
          <w:tab w:val="left" w:pos="1134"/>
        </w:tabs>
        <w:ind w:firstLine="709"/>
        <w:rPr>
          <w:szCs w:val="28"/>
        </w:rPr>
      </w:pPr>
      <w:r>
        <w:rPr>
          <w:szCs w:val="28"/>
        </w:rPr>
        <w:t>1.</w:t>
      </w:r>
      <w:r>
        <w:rPr>
          <w:szCs w:val="28"/>
        </w:rPr>
        <w:t xml:space="preserve"> Hoàn thành kê khai tài sản theo quy định; 3 bộ/người, nộp sở GD 02 bộ, công khai tại cơ quan 01 bộ (T. Toàn, T. Hữu, T. Chiến, C The)</w:t>
      </w:r>
    </w:p>
    <w:p w:rsidR="004E2E17" w:rsidRDefault="004E2E17" w:rsidP="004E2E17">
      <w:pPr>
        <w:tabs>
          <w:tab w:val="left" w:pos="1134"/>
        </w:tabs>
        <w:ind w:firstLine="709"/>
        <w:rPr>
          <w:szCs w:val="28"/>
        </w:rPr>
      </w:pPr>
      <w:r>
        <w:rPr>
          <w:szCs w:val="28"/>
        </w:rPr>
        <w:t>2.</w:t>
      </w:r>
      <w:r>
        <w:rPr>
          <w:szCs w:val="28"/>
        </w:rPr>
        <w:t xml:space="preserve"> Hoàn thành mua sắm trang thiết bị dạy học tối thiểu, hoàn thành thanh toán các khoản nợ trong năm 2022</w:t>
      </w:r>
    </w:p>
    <w:p w:rsidR="004E2E17" w:rsidRDefault="004E2E17" w:rsidP="004E2E17">
      <w:pPr>
        <w:tabs>
          <w:tab w:val="left" w:pos="1134"/>
        </w:tabs>
        <w:ind w:firstLine="709"/>
        <w:rPr>
          <w:szCs w:val="28"/>
        </w:rPr>
      </w:pPr>
      <w:r>
        <w:rPr>
          <w:szCs w:val="28"/>
        </w:rPr>
        <w:t>3.</w:t>
      </w:r>
      <w:r>
        <w:rPr>
          <w:szCs w:val="28"/>
        </w:rPr>
        <w:t xml:space="preserve"> Các bộ phận nâng cao ý thức trong việc sử dụng, bảo quản tài sản công. GVCN nhắc nhở học sinh tắt điện, khóa cửa lớp. Các phòng chức năng khóa cửa cuối buổi. </w:t>
      </w:r>
    </w:p>
    <w:p w:rsidR="004E2E17" w:rsidRDefault="004E2E17" w:rsidP="004E2E17">
      <w:pPr>
        <w:tabs>
          <w:tab w:val="left" w:pos="1134"/>
        </w:tabs>
        <w:ind w:firstLine="709"/>
        <w:rPr>
          <w:szCs w:val="28"/>
        </w:rPr>
      </w:pPr>
      <w:r>
        <w:rPr>
          <w:szCs w:val="28"/>
        </w:rPr>
        <w:t>4.</w:t>
      </w:r>
      <w:r>
        <w:rPr>
          <w:szCs w:val="28"/>
        </w:rPr>
        <w:t xml:space="preserve"> Thành lập tổ kiểm kê, Kiểm kê tài sản ngày 31/12 theo quy định</w:t>
      </w:r>
    </w:p>
    <w:p w:rsidR="004E2E17" w:rsidRDefault="004E2E17" w:rsidP="004E2E17">
      <w:pPr>
        <w:tabs>
          <w:tab w:val="left" w:pos="1134"/>
        </w:tabs>
        <w:ind w:firstLine="709"/>
        <w:rPr>
          <w:szCs w:val="28"/>
        </w:rPr>
      </w:pPr>
      <w:r>
        <w:rPr>
          <w:szCs w:val="28"/>
        </w:rPr>
        <w:t>5.</w:t>
      </w:r>
      <w:r>
        <w:rPr>
          <w:szCs w:val="28"/>
        </w:rPr>
        <w:t xml:space="preserve"> Liên hệ phòng TNMT khẩn trương hoàn thành thủ tục hồ sơ xin cấp giấy chứng nhận quyền sử dụng đất</w:t>
      </w:r>
    </w:p>
    <w:p w:rsidR="004E2E17" w:rsidRPr="00C07913" w:rsidRDefault="004E2E17" w:rsidP="004E2E17">
      <w:pPr>
        <w:tabs>
          <w:tab w:val="left" w:pos="1134"/>
        </w:tabs>
        <w:rPr>
          <w:szCs w:val="28"/>
        </w:rPr>
      </w:pPr>
      <w:r>
        <w:rPr>
          <w:szCs w:val="28"/>
        </w:rPr>
        <w:t>6.</w:t>
      </w:r>
      <w:r>
        <w:rPr>
          <w:szCs w:val="28"/>
        </w:rPr>
        <w:t xml:space="preserve"> Thầy Gắng khẩn trương hoàn thành thanh toán tiền dạy thêm học kỳ II và các khoản nợ năm trước</w:t>
      </w:r>
    </w:p>
    <w:p w:rsidR="004E2E17" w:rsidRPr="00C07913" w:rsidRDefault="004E2E17" w:rsidP="004E2E17">
      <w:pPr>
        <w:tabs>
          <w:tab w:val="left" w:pos="1134"/>
        </w:tabs>
        <w:rPr>
          <w:szCs w:val="28"/>
        </w:rPr>
      </w:pPr>
      <w:r>
        <w:rPr>
          <w:szCs w:val="28"/>
        </w:rPr>
        <w:t>7.</w:t>
      </w:r>
      <w:r>
        <w:rPr>
          <w:szCs w:val="28"/>
        </w:rPr>
        <w:t xml:space="preserve"> Lao động vệ sinh phát dọn cỏ xung quanh khu vực đường biên, tưới cây, bón phân, quét dọn vệ sinh khuôn viên nhà trường</w:t>
      </w:r>
    </w:p>
    <w:p w:rsidR="005907BE" w:rsidRPr="005907BE" w:rsidRDefault="005907BE" w:rsidP="005907BE">
      <w:pPr>
        <w:ind w:left="720" w:firstLine="0"/>
        <w:rPr>
          <w:rFonts w:cs="Times New Roman"/>
          <w:b/>
          <w:szCs w:val="28"/>
        </w:rPr>
      </w:pPr>
      <w:r>
        <w:rPr>
          <w:rFonts w:cs="Times New Roman"/>
          <w:b/>
          <w:szCs w:val="28"/>
        </w:rPr>
        <w:t xml:space="preserve">III. </w:t>
      </w:r>
      <w:r w:rsidRPr="005907BE">
        <w:rPr>
          <w:rFonts w:cs="Times New Roman"/>
          <w:b/>
          <w:szCs w:val="28"/>
        </w:rPr>
        <w:t>Văn phòng nhà trường</w:t>
      </w:r>
    </w:p>
    <w:p w:rsidR="004E2E17" w:rsidRDefault="004E2E17" w:rsidP="004E2E17">
      <w:pPr>
        <w:tabs>
          <w:tab w:val="left" w:pos="1134"/>
        </w:tabs>
        <w:ind w:firstLine="709"/>
        <w:rPr>
          <w:szCs w:val="28"/>
        </w:rPr>
      </w:pPr>
      <w:r>
        <w:rPr>
          <w:szCs w:val="28"/>
        </w:rPr>
        <w:t>1.</w:t>
      </w:r>
      <w:r>
        <w:rPr>
          <w:szCs w:val="28"/>
        </w:rPr>
        <w:t xml:space="preserve"> Bảo vệ cần nâng cao trách nhiệm,  tăng cường công tác trực, kiểm tra việc khóa cửa cuối buổi tránh để mất mát, thất thoát tài sản. Tắt điện khu thể chất cuối ngày, tắt điện các trụ điện, tắt điện ở các dạy hành lang đầu buổi sáng. (T. Hữu trực tiếp nhắc nhở bảo vệ)</w:t>
      </w:r>
    </w:p>
    <w:p w:rsidR="004E2E17" w:rsidRDefault="004E2E17" w:rsidP="004E2E17">
      <w:pPr>
        <w:rPr>
          <w:rFonts w:cs="Times New Roman"/>
          <w:szCs w:val="28"/>
        </w:rPr>
      </w:pPr>
      <w:r>
        <w:rPr>
          <w:rFonts w:cs="Times New Roman"/>
          <w:szCs w:val="28"/>
        </w:rPr>
        <w:t>2.</w:t>
      </w:r>
      <w:r>
        <w:rPr>
          <w:rFonts w:cs="Times New Roman"/>
          <w:szCs w:val="28"/>
        </w:rPr>
        <w:t xml:space="preserve"> CB y tế học đường hoàn thành khám sức khỏe, lập hồ sơ theo dõi sức khỏe của HS</w:t>
      </w:r>
    </w:p>
    <w:p w:rsidR="004E2E17" w:rsidRDefault="004E2E17" w:rsidP="004E2E17">
      <w:pPr>
        <w:rPr>
          <w:rFonts w:cs="Times New Roman"/>
          <w:szCs w:val="28"/>
        </w:rPr>
      </w:pPr>
      <w:r>
        <w:rPr>
          <w:rFonts w:cs="Times New Roman"/>
          <w:szCs w:val="28"/>
        </w:rPr>
        <w:t>3.</w:t>
      </w:r>
      <w:r w:rsidRPr="005A5D94">
        <w:rPr>
          <w:rFonts w:cs="Times New Roman"/>
          <w:szCs w:val="28"/>
        </w:rPr>
        <w:t xml:space="preserve"> </w:t>
      </w:r>
      <w:r>
        <w:rPr>
          <w:rFonts w:cs="Times New Roman"/>
          <w:szCs w:val="28"/>
        </w:rPr>
        <w:t>Thủ quỹ phối hợp GVCN đẩy nhanh hoàn thành các khoản thu, hoàn thanh thanh toán tiền dạy thêm học thêm học kỳ I</w:t>
      </w:r>
    </w:p>
    <w:p w:rsidR="004E2E17" w:rsidRDefault="004E2E17" w:rsidP="004E2E17">
      <w:pPr>
        <w:rPr>
          <w:rFonts w:cs="Times New Roman"/>
          <w:szCs w:val="28"/>
        </w:rPr>
      </w:pPr>
      <w:r>
        <w:rPr>
          <w:rFonts w:cs="Times New Roman"/>
          <w:szCs w:val="28"/>
        </w:rPr>
        <w:t>4.</w:t>
      </w:r>
      <w:r>
        <w:rPr>
          <w:rFonts w:cs="Times New Roman"/>
          <w:szCs w:val="28"/>
        </w:rPr>
        <w:t xml:space="preserve"> Kế toán hoàn thành các hồ sơ để thanh toán các khoản, quyết toán cuối năm</w:t>
      </w:r>
    </w:p>
    <w:p w:rsidR="004E2E17" w:rsidRPr="005A5D94" w:rsidRDefault="004E2E17" w:rsidP="004E2E17">
      <w:pPr>
        <w:rPr>
          <w:rFonts w:cs="Times New Roman"/>
          <w:szCs w:val="28"/>
        </w:rPr>
      </w:pPr>
      <w:r>
        <w:rPr>
          <w:rFonts w:cs="Times New Roman"/>
          <w:szCs w:val="28"/>
        </w:rPr>
        <w:lastRenderedPageBreak/>
        <w:t>5.</w:t>
      </w:r>
      <w:r>
        <w:rPr>
          <w:rFonts w:cs="Times New Roman"/>
          <w:szCs w:val="28"/>
        </w:rPr>
        <w:t xml:space="preserve"> Nhắc nhở bộ phận lao công về công tác vệ sinh, bảo vệ bơm nước đầy đủ cho HS sử dụng</w:t>
      </w:r>
    </w:p>
    <w:p w:rsidR="0029182C" w:rsidRPr="00D8117B" w:rsidRDefault="0029182C" w:rsidP="00D8117B">
      <w:pPr>
        <w:rPr>
          <w:szCs w:val="28"/>
        </w:rPr>
      </w:pPr>
      <w:bookmarkStart w:id="0" w:name="_GoBack"/>
      <w:bookmarkEnd w:id="0"/>
    </w:p>
    <w:p w:rsidR="0029182C" w:rsidRPr="00D8117B" w:rsidRDefault="0029182C" w:rsidP="00D8117B">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861"/>
      </w:tblGrid>
      <w:tr w:rsidR="0029182C" w:rsidRPr="00D8117B" w:rsidTr="00147965">
        <w:trPr>
          <w:trHeight w:val="1613"/>
        </w:trPr>
        <w:tc>
          <w:tcPr>
            <w:tcW w:w="4468" w:type="dxa"/>
          </w:tcPr>
          <w:p w:rsidR="0029182C" w:rsidRPr="00D8117B" w:rsidRDefault="0029182C" w:rsidP="002C6E57">
            <w:pPr>
              <w:spacing w:after="120"/>
              <w:ind w:firstLine="0"/>
              <w:rPr>
                <w:rFonts w:ascii="Times New Roman" w:hAnsi="Times New Roman"/>
                <w:b/>
                <w:i/>
                <w:sz w:val="24"/>
                <w:szCs w:val="28"/>
              </w:rPr>
            </w:pPr>
            <w:r w:rsidRPr="00D8117B">
              <w:rPr>
                <w:rFonts w:ascii="Times New Roman" w:hAnsi="Times New Roman"/>
                <w:b/>
                <w:i/>
                <w:sz w:val="24"/>
                <w:szCs w:val="28"/>
              </w:rPr>
              <w:t>Nơi nhận:</w:t>
            </w:r>
          </w:p>
          <w:p w:rsidR="0029182C" w:rsidRPr="00D8117B" w:rsidRDefault="0029182C" w:rsidP="002C6E57">
            <w:pPr>
              <w:spacing w:before="0"/>
              <w:ind w:left="357" w:firstLine="0"/>
              <w:rPr>
                <w:rFonts w:ascii="Times New Roman" w:hAnsi="Times New Roman"/>
                <w:szCs w:val="28"/>
              </w:rPr>
            </w:pPr>
            <w:r w:rsidRPr="00D8117B">
              <w:rPr>
                <w:rFonts w:ascii="Times New Roman" w:hAnsi="Times New Roman"/>
                <w:szCs w:val="28"/>
              </w:rPr>
              <w:t xml:space="preserve">- </w:t>
            </w:r>
            <w:r w:rsidR="002755E1">
              <w:rPr>
                <w:rFonts w:ascii="Times New Roman" w:hAnsi="Times New Roman"/>
                <w:szCs w:val="28"/>
              </w:rPr>
              <w:t>Toàn thể CBGVNV</w:t>
            </w:r>
            <w:r w:rsidRPr="00D8117B">
              <w:rPr>
                <w:rFonts w:ascii="Times New Roman" w:hAnsi="Times New Roman"/>
                <w:szCs w:val="28"/>
              </w:rPr>
              <w:t xml:space="preserve"> (để </w:t>
            </w:r>
            <w:r w:rsidR="002755E1">
              <w:rPr>
                <w:rFonts w:ascii="Times New Roman" w:hAnsi="Times New Roman"/>
                <w:szCs w:val="28"/>
              </w:rPr>
              <w:t>t/hiện</w:t>
            </w:r>
            <w:r w:rsidRPr="00D8117B">
              <w:rPr>
                <w:rFonts w:ascii="Times New Roman" w:hAnsi="Times New Roman"/>
                <w:szCs w:val="28"/>
              </w:rPr>
              <w:t>);</w:t>
            </w:r>
          </w:p>
          <w:p w:rsidR="0029182C" w:rsidRPr="00D8117B" w:rsidRDefault="0029182C" w:rsidP="002C6E57">
            <w:pPr>
              <w:spacing w:before="0"/>
              <w:ind w:left="357" w:firstLine="0"/>
              <w:rPr>
                <w:rFonts w:ascii="Times New Roman" w:hAnsi="Times New Roman"/>
                <w:sz w:val="28"/>
                <w:szCs w:val="28"/>
              </w:rPr>
            </w:pPr>
            <w:r w:rsidRPr="00D8117B">
              <w:rPr>
                <w:rFonts w:ascii="Times New Roman" w:hAnsi="Times New Roman"/>
                <w:szCs w:val="28"/>
              </w:rPr>
              <w:t>- Lưu VP.</w:t>
            </w:r>
          </w:p>
        </w:tc>
        <w:tc>
          <w:tcPr>
            <w:tcW w:w="4861" w:type="dxa"/>
          </w:tcPr>
          <w:p w:rsidR="0029182C" w:rsidRPr="00D8117B" w:rsidRDefault="0029182C" w:rsidP="002C6E57">
            <w:pPr>
              <w:ind w:firstLine="0"/>
              <w:jc w:val="center"/>
              <w:rPr>
                <w:rFonts w:ascii="Times New Roman" w:hAnsi="Times New Roman"/>
                <w:b/>
                <w:sz w:val="28"/>
                <w:szCs w:val="28"/>
              </w:rPr>
            </w:pPr>
            <w:r w:rsidRPr="00D8117B">
              <w:rPr>
                <w:rFonts w:ascii="Times New Roman" w:hAnsi="Times New Roman"/>
                <w:b/>
                <w:sz w:val="28"/>
                <w:szCs w:val="28"/>
              </w:rPr>
              <w:t>HIỆU TRƯỞNG</w:t>
            </w:r>
          </w:p>
          <w:p w:rsidR="0029182C" w:rsidRPr="00D8117B" w:rsidRDefault="0029182C" w:rsidP="002C6E57">
            <w:pPr>
              <w:spacing w:before="0"/>
              <w:ind w:firstLine="0"/>
              <w:jc w:val="center"/>
              <w:rPr>
                <w:rFonts w:ascii="Times New Roman" w:hAnsi="Times New Roman"/>
                <w:b/>
                <w:sz w:val="28"/>
                <w:szCs w:val="28"/>
              </w:rPr>
            </w:pPr>
          </w:p>
          <w:p w:rsidR="0029182C" w:rsidRPr="00D8117B" w:rsidRDefault="0029182C" w:rsidP="002C6E57">
            <w:pPr>
              <w:spacing w:before="0"/>
              <w:ind w:firstLine="0"/>
              <w:jc w:val="center"/>
              <w:rPr>
                <w:rFonts w:ascii="Times New Roman" w:hAnsi="Times New Roman"/>
                <w:b/>
                <w:sz w:val="28"/>
                <w:szCs w:val="28"/>
              </w:rPr>
            </w:pPr>
          </w:p>
          <w:p w:rsidR="0029182C" w:rsidRPr="00D8117B" w:rsidRDefault="0029182C" w:rsidP="002C6E57">
            <w:pPr>
              <w:spacing w:before="0"/>
              <w:ind w:firstLine="0"/>
              <w:jc w:val="center"/>
              <w:rPr>
                <w:rFonts w:ascii="Times New Roman" w:hAnsi="Times New Roman"/>
                <w:b/>
                <w:sz w:val="28"/>
                <w:szCs w:val="28"/>
              </w:rPr>
            </w:pPr>
          </w:p>
          <w:p w:rsidR="0029182C" w:rsidRDefault="0029182C" w:rsidP="002C6E57">
            <w:pPr>
              <w:spacing w:before="0"/>
              <w:ind w:firstLine="0"/>
              <w:jc w:val="center"/>
              <w:rPr>
                <w:rFonts w:ascii="Times New Roman" w:hAnsi="Times New Roman"/>
                <w:b/>
                <w:sz w:val="28"/>
                <w:szCs w:val="28"/>
              </w:rPr>
            </w:pPr>
          </w:p>
          <w:p w:rsidR="00132EC5" w:rsidRPr="00D8117B" w:rsidRDefault="00132EC5" w:rsidP="002C6E57">
            <w:pPr>
              <w:spacing w:before="0"/>
              <w:ind w:firstLine="0"/>
              <w:jc w:val="center"/>
              <w:rPr>
                <w:rFonts w:ascii="Times New Roman" w:hAnsi="Times New Roman"/>
                <w:b/>
                <w:sz w:val="28"/>
                <w:szCs w:val="28"/>
              </w:rPr>
            </w:pPr>
          </w:p>
          <w:p w:rsidR="0029182C" w:rsidRPr="00D8117B" w:rsidRDefault="0029182C" w:rsidP="002C6E57">
            <w:pPr>
              <w:spacing w:before="0"/>
              <w:ind w:firstLine="0"/>
              <w:jc w:val="center"/>
              <w:rPr>
                <w:rFonts w:ascii="Times New Roman" w:hAnsi="Times New Roman"/>
                <w:b/>
                <w:sz w:val="28"/>
                <w:szCs w:val="28"/>
              </w:rPr>
            </w:pPr>
          </w:p>
          <w:p w:rsidR="0029182C" w:rsidRPr="00D8117B" w:rsidRDefault="0029182C" w:rsidP="002C6E57">
            <w:pPr>
              <w:ind w:firstLine="0"/>
              <w:jc w:val="center"/>
              <w:rPr>
                <w:rFonts w:ascii="Times New Roman" w:hAnsi="Times New Roman"/>
                <w:b/>
                <w:sz w:val="28"/>
                <w:szCs w:val="28"/>
              </w:rPr>
            </w:pPr>
            <w:r w:rsidRPr="00D8117B">
              <w:rPr>
                <w:rFonts w:ascii="Times New Roman" w:hAnsi="Times New Roman"/>
                <w:b/>
                <w:sz w:val="28"/>
                <w:szCs w:val="28"/>
              </w:rPr>
              <w:t>Trần Công Toàn</w:t>
            </w:r>
          </w:p>
        </w:tc>
      </w:tr>
    </w:tbl>
    <w:p w:rsidR="003B0836" w:rsidRDefault="0029182C">
      <w:r>
        <w:t xml:space="preserve"> </w:t>
      </w:r>
    </w:p>
    <w:sectPr w:rsidR="003B0836" w:rsidSect="002755E1">
      <w:footerReference w:type="default" r:id="rId7"/>
      <w:pgSz w:w="11907" w:h="16840" w:code="9"/>
      <w:pgMar w:top="1560"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8C" w:rsidRDefault="0057148C" w:rsidP="002755E1">
      <w:pPr>
        <w:spacing w:before="0"/>
      </w:pPr>
      <w:r>
        <w:separator/>
      </w:r>
    </w:p>
  </w:endnote>
  <w:endnote w:type="continuationSeparator" w:id="0">
    <w:p w:rsidR="0057148C" w:rsidRDefault="0057148C" w:rsidP="002755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95955"/>
      <w:docPartObj>
        <w:docPartGallery w:val="Page Numbers (Bottom of Page)"/>
        <w:docPartUnique/>
      </w:docPartObj>
    </w:sdtPr>
    <w:sdtEndPr>
      <w:rPr>
        <w:noProof/>
      </w:rPr>
    </w:sdtEndPr>
    <w:sdtContent>
      <w:p w:rsidR="002755E1" w:rsidRDefault="002755E1">
        <w:pPr>
          <w:pStyle w:val="Footer"/>
          <w:jc w:val="center"/>
        </w:pPr>
        <w:r>
          <w:fldChar w:fldCharType="begin"/>
        </w:r>
        <w:r>
          <w:instrText xml:space="preserve"> PAGE   \* MERGEFORMAT </w:instrText>
        </w:r>
        <w:r>
          <w:fldChar w:fldCharType="separate"/>
        </w:r>
        <w:r w:rsidR="004E2E17">
          <w:rPr>
            <w:noProof/>
          </w:rPr>
          <w:t>1</w:t>
        </w:r>
        <w:r>
          <w:rPr>
            <w:noProof/>
          </w:rPr>
          <w:fldChar w:fldCharType="end"/>
        </w:r>
      </w:p>
    </w:sdtContent>
  </w:sdt>
  <w:p w:rsidR="002755E1" w:rsidRDefault="00275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8C" w:rsidRDefault="0057148C" w:rsidP="002755E1">
      <w:pPr>
        <w:spacing w:before="0"/>
      </w:pPr>
      <w:r>
        <w:separator/>
      </w:r>
    </w:p>
  </w:footnote>
  <w:footnote w:type="continuationSeparator" w:id="0">
    <w:p w:rsidR="0057148C" w:rsidRDefault="0057148C" w:rsidP="002755E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58"/>
    <w:multiLevelType w:val="hybridMultilevel"/>
    <w:tmpl w:val="2ADEE87A"/>
    <w:lvl w:ilvl="0" w:tplc="0F383336">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0337"/>
    <w:multiLevelType w:val="hybridMultilevel"/>
    <w:tmpl w:val="C9DC9B10"/>
    <w:lvl w:ilvl="0" w:tplc="CE9267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355E7"/>
    <w:multiLevelType w:val="hybridMultilevel"/>
    <w:tmpl w:val="86527E30"/>
    <w:lvl w:ilvl="0" w:tplc="54FCE268">
      <w:start w:val="1"/>
      <w:numFmt w:val="decimal"/>
      <w:lvlText w:val="%1."/>
      <w:lvlJc w:val="left"/>
      <w:pPr>
        <w:ind w:left="107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41D526B"/>
    <w:multiLevelType w:val="hybridMultilevel"/>
    <w:tmpl w:val="56902EF8"/>
    <w:lvl w:ilvl="0" w:tplc="70E808B4">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18D303C0"/>
    <w:multiLevelType w:val="hybridMultilevel"/>
    <w:tmpl w:val="1012EB32"/>
    <w:lvl w:ilvl="0" w:tplc="4E4C4C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E2B"/>
    <w:multiLevelType w:val="hybridMultilevel"/>
    <w:tmpl w:val="E9C243CC"/>
    <w:lvl w:ilvl="0" w:tplc="6A604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1866"/>
    <w:multiLevelType w:val="hybridMultilevel"/>
    <w:tmpl w:val="5F687190"/>
    <w:lvl w:ilvl="0" w:tplc="A76EC6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142CE"/>
    <w:multiLevelType w:val="hybridMultilevel"/>
    <w:tmpl w:val="517A1C8C"/>
    <w:lvl w:ilvl="0" w:tplc="82544C8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7951040"/>
    <w:multiLevelType w:val="hybridMultilevel"/>
    <w:tmpl w:val="497A1D30"/>
    <w:lvl w:ilvl="0" w:tplc="54FCE26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8"/>
  </w:num>
  <w:num w:numId="2">
    <w:abstractNumId w:val="2"/>
  </w:num>
  <w:num w:numId="3">
    <w:abstractNumId w:val="7"/>
  </w:num>
  <w:num w:numId="4">
    <w:abstractNumId w:val="0"/>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2C"/>
    <w:rsid w:val="00132EC5"/>
    <w:rsid w:val="0019413D"/>
    <w:rsid w:val="001A61F3"/>
    <w:rsid w:val="001D41DA"/>
    <w:rsid w:val="002755E1"/>
    <w:rsid w:val="0029182C"/>
    <w:rsid w:val="003A5A71"/>
    <w:rsid w:val="003B0836"/>
    <w:rsid w:val="00431338"/>
    <w:rsid w:val="00481FC4"/>
    <w:rsid w:val="004E03B4"/>
    <w:rsid w:val="004E2E17"/>
    <w:rsid w:val="0057148C"/>
    <w:rsid w:val="005907BE"/>
    <w:rsid w:val="006413DC"/>
    <w:rsid w:val="006D561F"/>
    <w:rsid w:val="009B37BB"/>
    <w:rsid w:val="00AD02DD"/>
    <w:rsid w:val="00BE6C12"/>
    <w:rsid w:val="00C771AA"/>
    <w:rsid w:val="00D928BE"/>
    <w:rsid w:val="00E377F8"/>
    <w:rsid w:val="00E40290"/>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09C1"/>
  <w15:chartTrackingRefBased/>
  <w15:docId w15:val="{2B608040-6526-44A8-8FDE-FE748CC7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82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1F"/>
    <w:pPr>
      <w:ind w:left="720"/>
      <w:contextualSpacing/>
    </w:pPr>
  </w:style>
  <w:style w:type="paragraph" w:styleId="Header">
    <w:name w:val="header"/>
    <w:basedOn w:val="Normal"/>
    <w:link w:val="HeaderChar"/>
    <w:uiPriority w:val="99"/>
    <w:unhideWhenUsed/>
    <w:rsid w:val="002755E1"/>
    <w:pPr>
      <w:tabs>
        <w:tab w:val="center" w:pos="4680"/>
        <w:tab w:val="right" w:pos="9360"/>
      </w:tabs>
      <w:spacing w:before="0"/>
    </w:pPr>
  </w:style>
  <w:style w:type="character" w:customStyle="1" w:styleId="HeaderChar">
    <w:name w:val="Header Char"/>
    <w:basedOn w:val="DefaultParagraphFont"/>
    <w:link w:val="Header"/>
    <w:uiPriority w:val="99"/>
    <w:rsid w:val="002755E1"/>
  </w:style>
  <w:style w:type="paragraph" w:styleId="Footer">
    <w:name w:val="footer"/>
    <w:basedOn w:val="Normal"/>
    <w:link w:val="FooterChar"/>
    <w:uiPriority w:val="99"/>
    <w:unhideWhenUsed/>
    <w:rsid w:val="002755E1"/>
    <w:pPr>
      <w:tabs>
        <w:tab w:val="center" w:pos="4680"/>
        <w:tab w:val="right" w:pos="9360"/>
      </w:tabs>
      <w:spacing w:before="0"/>
    </w:pPr>
  </w:style>
  <w:style w:type="character" w:customStyle="1" w:styleId="FooterChar">
    <w:name w:val="Footer Char"/>
    <w:basedOn w:val="DefaultParagraphFont"/>
    <w:link w:val="Footer"/>
    <w:uiPriority w:val="99"/>
    <w:rsid w:val="002755E1"/>
  </w:style>
  <w:style w:type="paragraph" w:styleId="BalloonText">
    <w:name w:val="Balloon Text"/>
    <w:basedOn w:val="Normal"/>
    <w:link w:val="BalloonTextChar"/>
    <w:unhideWhenUsed/>
    <w:rsid w:val="003A5A71"/>
    <w:pPr>
      <w:spacing w:before="0"/>
    </w:pPr>
    <w:rPr>
      <w:rFonts w:ascii="Segoe UI" w:hAnsi="Segoe UI" w:cs="Segoe UI"/>
      <w:sz w:val="18"/>
      <w:szCs w:val="18"/>
    </w:rPr>
  </w:style>
  <w:style w:type="character" w:customStyle="1" w:styleId="BalloonTextChar">
    <w:name w:val="Balloon Text Char"/>
    <w:basedOn w:val="DefaultParagraphFont"/>
    <w:link w:val="BalloonText"/>
    <w:rsid w:val="003A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2023-03-03T07:28:00Z</cp:lastPrinted>
  <dcterms:created xsi:type="dcterms:W3CDTF">2023-03-03T07:47:00Z</dcterms:created>
  <dcterms:modified xsi:type="dcterms:W3CDTF">2023-03-03T07:50:00Z</dcterms:modified>
</cp:coreProperties>
</file>