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318" w:type="dxa"/>
        <w:tblLook w:val="04A0" w:firstRow="1" w:lastRow="0" w:firstColumn="1" w:lastColumn="0" w:noHBand="0" w:noVBand="1"/>
      </w:tblPr>
      <w:tblGrid>
        <w:gridCol w:w="4962"/>
        <w:gridCol w:w="5670"/>
      </w:tblGrid>
      <w:tr w:rsidR="002707FE" w:rsidRPr="00A96C79" w:rsidTr="002707FE">
        <w:trPr>
          <w:trHeight w:val="1124"/>
        </w:trPr>
        <w:tc>
          <w:tcPr>
            <w:tcW w:w="4962" w:type="dxa"/>
            <w:shd w:val="clear" w:color="auto" w:fill="auto"/>
          </w:tcPr>
          <w:p w:rsidR="002707FE" w:rsidRPr="002707FE" w:rsidRDefault="002707FE" w:rsidP="003A41DC">
            <w:pPr>
              <w:jc w:val="center"/>
              <w:rPr>
                <w:sz w:val="26"/>
              </w:rPr>
            </w:pPr>
            <w:r w:rsidRPr="002707FE">
              <w:rPr>
                <w:sz w:val="26"/>
              </w:rPr>
              <w:t>SỞ GIÁO DỤC VÀ ĐÀO TẠO ĐĂKNÔNG</w:t>
            </w:r>
          </w:p>
          <w:p w:rsidR="002707FE" w:rsidRPr="002707FE" w:rsidRDefault="002707FE" w:rsidP="003A41DC">
            <w:pPr>
              <w:jc w:val="center"/>
              <w:rPr>
                <w:b/>
                <w:sz w:val="26"/>
              </w:rPr>
            </w:pPr>
            <w:r w:rsidRPr="002707FE">
              <w:rPr>
                <w:b/>
                <w:noProof/>
                <w:sz w:val="26"/>
              </w:rPr>
              <mc:AlternateContent>
                <mc:Choice Requires="wps">
                  <w:drawing>
                    <wp:anchor distT="0" distB="0" distL="114300" distR="114300" simplePos="0" relativeHeight="251659264" behindDoc="0" locked="0" layoutInCell="1" allowOverlap="1" wp14:anchorId="292CA8FA" wp14:editId="315B4F25">
                      <wp:simplePos x="0" y="0"/>
                      <wp:positionH relativeFrom="column">
                        <wp:posOffset>582930</wp:posOffset>
                      </wp:positionH>
                      <wp:positionV relativeFrom="paragraph">
                        <wp:posOffset>173990</wp:posOffset>
                      </wp:positionV>
                      <wp:extent cx="1609725" cy="0"/>
                      <wp:effectExtent l="11430" t="12065" r="7620"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9pt;margin-top:13.7pt;width:12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"/>
                  </w:pict>
                </mc:Fallback>
              </mc:AlternateContent>
            </w:r>
            <w:r w:rsidRPr="002707FE">
              <w:rPr>
                <w:b/>
                <w:sz w:val="26"/>
              </w:rPr>
              <w:t>TRƯỜNG THPT LƯƠNG THẾ VINH</w:t>
            </w:r>
          </w:p>
          <w:p w:rsidR="002707FE" w:rsidRPr="00A96C79" w:rsidRDefault="002707FE" w:rsidP="002707FE">
            <w:pPr>
              <w:spacing w:before="240"/>
              <w:jc w:val="center"/>
            </w:pPr>
            <w:r w:rsidRPr="00A96C79">
              <w:rPr>
                <w:sz w:val="26"/>
              </w:rPr>
              <w:t xml:space="preserve">Số: </w:t>
            </w:r>
            <w:r>
              <w:rPr>
                <w:sz w:val="26"/>
              </w:rPr>
              <w:t xml:space="preserve">  /KH - </w:t>
            </w:r>
            <w:r w:rsidRPr="00A96C79">
              <w:rPr>
                <w:sz w:val="26"/>
              </w:rPr>
              <w:t>THPT-LTV</w:t>
            </w:r>
          </w:p>
        </w:tc>
        <w:tc>
          <w:tcPr>
            <w:tcW w:w="5670" w:type="dxa"/>
            <w:shd w:val="clear" w:color="auto" w:fill="auto"/>
          </w:tcPr>
          <w:p w:rsidR="002707FE" w:rsidRPr="00A96C79" w:rsidRDefault="002707FE" w:rsidP="003A41DC">
            <w:pPr>
              <w:jc w:val="center"/>
              <w:rPr>
                <w:b/>
                <w:sz w:val="26"/>
              </w:rPr>
            </w:pPr>
            <w:r w:rsidRPr="00A96C79">
              <w:rPr>
                <w:b/>
                <w:sz w:val="26"/>
              </w:rPr>
              <w:t>CỘNG HÒA XÃ HỘI CHỦ NGHĨA VIỆT NAM</w:t>
            </w:r>
          </w:p>
          <w:p w:rsidR="002707FE" w:rsidRPr="00A96C79" w:rsidRDefault="002707FE" w:rsidP="003A41DC">
            <w:pPr>
              <w:jc w:val="center"/>
              <w:rPr>
                <w:b/>
                <w:sz w:val="26"/>
              </w:rPr>
            </w:pPr>
            <w:r w:rsidRPr="00A96C79">
              <w:rPr>
                <w:noProof/>
                <w:sz w:val="26"/>
              </w:rPr>
              <mc:AlternateContent>
                <mc:Choice Requires="wps">
                  <w:drawing>
                    <wp:anchor distT="0" distB="0" distL="114300" distR="114300" simplePos="0" relativeHeight="251660288" behindDoc="0" locked="0" layoutInCell="1" allowOverlap="1" wp14:anchorId="16F80D7E" wp14:editId="452A6673">
                      <wp:simplePos x="0" y="0"/>
                      <wp:positionH relativeFrom="column">
                        <wp:posOffset>821690</wp:posOffset>
                      </wp:positionH>
                      <wp:positionV relativeFrom="paragraph">
                        <wp:posOffset>241300</wp:posOffset>
                      </wp:positionV>
                      <wp:extent cx="1609725" cy="0"/>
                      <wp:effectExtent l="12065" t="12700" r="6985"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64.7pt;margin-top:19pt;width:12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5IIgIAAEo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"/>
                  </w:pict>
                </mc:Fallback>
              </mc:AlternateContent>
            </w:r>
            <w:r w:rsidRPr="00A96C79">
              <w:rPr>
                <w:b/>
                <w:sz w:val="26"/>
              </w:rPr>
              <w:t>Độc lập – Tự do – Hạnh phúc</w:t>
            </w:r>
          </w:p>
          <w:p w:rsidR="002707FE" w:rsidRPr="00A96C79" w:rsidRDefault="002707FE" w:rsidP="00763519">
            <w:pPr>
              <w:spacing w:before="240"/>
              <w:ind w:right="283"/>
              <w:jc w:val="right"/>
              <w:rPr>
                <w:sz w:val="26"/>
              </w:rPr>
            </w:pPr>
            <w:r w:rsidRPr="00A96C79">
              <w:rPr>
                <w:i/>
                <w:sz w:val="26"/>
              </w:rPr>
              <w:t xml:space="preserve">Đăk Song, Ngày </w:t>
            </w:r>
            <w:r>
              <w:rPr>
                <w:i/>
                <w:sz w:val="26"/>
              </w:rPr>
              <w:t xml:space="preserve">  </w:t>
            </w:r>
            <w:r w:rsidRPr="00A96C79">
              <w:rPr>
                <w:i/>
                <w:sz w:val="26"/>
              </w:rPr>
              <w:t xml:space="preserve"> tháng </w:t>
            </w:r>
            <w:r w:rsidR="00763519">
              <w:rPr>
                <w:i/>
                <w:sz w:val="26"/>
              </w:rPr>
              <w:t xml:space="preserve">  </w:t>
            </w:r>
            <w:r w:rsidRPr="00A96C79">
              <w:rPr>
                <w:i/>
                <w:sz w:val="26"/>
              </w:rPr>
              <w:t xml:space="preserve"> năm 201</w:t>
            </w:r>
            <w:r>
              <w:rPr>
                <w:i/>
                <w:sz w:val="26"/>
              </w:rPr>
              <w:t>9</w:t>
            </w:r>
          </w:p>
        </w:tc>
      </w:tr>
    </w:tbl>
    <w:p w:rsidR="002707FE" w:rsidRPr="00A96C79" w:rsidRDefault="002707FE" w:rsidP="00A96C79">
      <w:pPr>
        <w:jc w:val="center"/>
        <w:rPr>
          <w:b/>
          <w:szCs w:val="28"/>
        </w:rPr>
      </w:pPr>
    </w:p>
    <w:p w:rsidR="002707FE" w:rsidRDefault="002707FE" w:rsidP="002707FE">
      <w:pPr>
        <w:spacing w:before="120"/>
        <w:jc w:val="center"/>
        <w:rPr>
          <w:rFonts w:eastAsia="Times New Roman" w:cs="Times New Roman"/>
          <w:b/>
          <w:bCs/>
          <w:szCs w:val="28"/>
        </w:rPr>
      </w:pPr>
    </w:p>
    <w:p w:rsidR="002707FE" w:rsidRPr="00B65F79" w:rsidRDefault="002707FE" w:rsidP="00F40805">
      <w:pPr>
        <w:spacing w:before="120" w:line="312" w:lineRule="auto"/>
        <w:jc w:val="center"/>
        <w:rPr>
          <w:rFonts w:eastAsia="Times New Roman" w:cs="Times New Roman"/>
          <w:szCs w:val="28"/>
        </w:rPr>
      </w:pPr>
      <w:r w:rsidRPr="00B65F79">
        <w:rPr>
          <w:rFonts w:eastAsia="Times New Roman" w:cs="Times New Roman"/>
          <w:b/>
          <w:bCs/>
          <w:szCs w:val="28"/>
        </w:rPr>
        <w:t>KẾ HOẠCH THỰC HIỆN CÔNG TÁC TIẾP CÔNG DÂN, GIẢI QUYẾT KHIẾU NẠI, TỐ CÁO NĂM 2019</w:t>
      </w:r>
    </w:p>
    <w:p w:rsidR="00B65F79" w:rsidRPr="00B65F79" w:rsidRDefault="00B65F79" w:rsidP="00B65F79">
      <w:pPr>
        <w:spacing w:before="120"/>
        <w:ind w:firstLine="992"/>
        <w:jc w:val="both"/>
        <w:rPr>
          <w:rFonts w:eastAsia="Times New Roman" w:cs="Times New Roman"/>
          <w:szCs w:val="28"/>
        </w:rPr>
      </w:pPr>
    </w:p>
    <w:p w:rsidR="002707FE" w:rsidRDefault="00B65F79" w:rsidP="00B65F79">
      <w:pPr>
        <w:spacing w:before="120"/>
        <w:ind w:firstLine="992"/>
        <w:jc w:val="both"/>
        <w:rPr>
          <w:rFonts w:eastAsia="Times New Roman" w:cs="Times New Roman"/>
          <w:szCs w:val="28"/>
        </w:rPr>
      </w:pPr>
      <w:r w:rsidRPr="00B65F79">
        <w:rPr>
          <w:rFonts w:eastAsia="Times New Roman" w:cs="Times New Roman"/>
          <w:szCs w:val="28"/>
        </w:rPr>
        <w:t xml:space="preserve">Căn cứ Nghị định số 64/2014/NĐ-CP ngày </w:t>
      </w:r>
      <w:r w:rsidRPr="00B65F79">
        <w:rPr>
          <w:rFonts w:eastAsia="Times New Roman" w:cs="Times New Roman"/>
          <w:iCs/>
          <w:szCs w:val="28"/>
        </w:rPr>
        <w:t>26/6/2</w:t>
      </w:r>
      <w:r w:rsidRPr="00B65F79">
        <w:rPr>
          <w:rFonts w:eastAsia="Times New Roman" w:cs="Times New Roman"/>
          <w:szCs w:val="28"/>
        </w:rPr>
        <w:t xml:space="preserve">014 của Chính phủ quy định chi tiết thi hành một số điều của Luật Tiếp công dân; Nghị định số 75/2012/NĐ-CP ngày 03/10/2012 của Chính phủ quy định chi tiết một số điều của Luật Khiếu nại; Nghị định số </w:t>
      </w:r>
      <w:r w:rsidRPr="00B65F79">
        <w:rPr>
          <w:rFonts w:eastAsia="Times New Roman" w:cs="Times New Roman"/>
          <w:iCs/>
          <w:szCs w:val="28"/>
        </w:rPr>
        <w:t>76/</w:t>
      </w:r>
      <w:r w:rsidRPr="00B65F79">
        <w:rPr>
          <w:rFonts w:eastAsia="Times New Roman" w:cs="Times New Roman"/>
          <w:szCs w:val="28"/>
        </w:rPr>
        <w:t>2012/NĐ-CP ngày 03/1</w:t>
      </w:r>
      <w:r w:rsidRPr="00B65F79">
        <w:rPr>
          <w:rFonts w:eastAsia="Times New Roman" w:cs="Times New Roman"/>
          <w:iCs/>
          <w:szCs w:val="28"/>
        </w:rPr>
        <w:t>0/</w:t>
      </w:r>
      <w:r w:rsidRPr="00B65F79">
        <w:rPr>
          <w:rFonts w:eastAsia="Times New Roman" w:cs="Times New Roman"/>
          <w:szCs w:val="28"/>
        </w:rPr>
        <w:t>2012 của Chính phủ quy định chi tiết một số điều của Luật Tố cáo; Chỉ thị số 21/CT-UBND ngày 05</w:t>
      </w:r>
      <w:r w:rsidRPr="00B65F79">
        <w:rPr>
          <w:rFonts w:eastAsia="Times New Roman" w:cs="Times New Roman"/>
          <w:iCs/>
          <w:szCs w:val="28"/>
        </w:rPr>
        <w:t>/</w:t>
      </w:r>
      <w:r w:rsidRPr="00B65F79">
        <w:rPr>
          <w:rFonts w:eastAsia="Times New Roman" w:cs="Times New Roman"/>
          <w:szCs w:val="28"/>
        </w:rPr>
        <w:t>01/2015 của Ban Thường vụ Tỉnh ủy tỉnh Đắk Nông về đẩy mạnh côn</w:t>
      </w:r>
      <w:r w:rsidRPr="00B65F79">
        <w:rPr>
          <w:rFonts w:eastAsia="Times New Roman" w:cs="Times New Roman"/>
          <w:szCs w:val="28"/>
          <w:u w:val="single"/>
        </w:rPr>
        <w:t xml:space="preserve">g </w:t>
      </w:r>
      <w:r w:rsidRPr="00B65F79">
        <w:rPr>
          <w:rFonts w:eastAsia="Times New Roman" w:cs="Times New Roman"/>
          <w:szCs w:val="28"/>
        </w:rPr>
        <w:t>tác tiếp công dân và giải quyết khiếu nại, tố cáo (Chỉ thị số 21/CT-UBND); Chỉ thị số 06/CT-UBND ngày 0</w:t>
      </w:r>
      <w:r w:rsidRPr="00B65F79">
        <w:rPr>
          <w:rFonts w:eastAsia="Times New Roman" w:cs="Times New Roman"/>
          <w:iCs/>
          <w:szCs w:val="28"/>
        </w:rPr>
        <w:t>2/6/2</w:t>
      </w:r>
      <w:r w:rsidRPr="00B65F79">
        <w:rPr>
          <w:rFonts w:eastAsia="Times New Roman" w:cs="Times New Roman"/>
          <w:szCs w:val="28"/>
        </w:rPr>
        <w:t xml:space="preserve">014 của Chủ tịch UBND tỉnh Đắk Nông về chấn chỉnh và nâng cao chất lượng công tác tiếp công dân, giải quyết khiếu nại, tố cáo trên địa bàn tỉnh; Kế hoạch thực hiện Chỉ thị số 35-CT/TW ngày </w:t>
      </w:r>
      <w:r w:rsidRPr="00B65F79">
        <w:rPr>
          <w:rFonts w:eastAsia="Times New Roman" w:cs="Times New Roman"/>
          <w:iCs/>
          <w:szCs w:val="28"/>
        </w:rPr>
        <w:t>26/5/</w:t>
      </w:r>
      <w:r w:rsidRPr="00B65F79">
        <w:rPr>
          <w:rFonts w:eastAsia="Times New Roman" w:cs="Times New Roman"/>
          <w:szCs w:val="28"/>
        </w:rPr>
        <w:t>2014 của Bộ Chính trị về tăng cường sự lãnh đạo của Đảng đối với công tác tiếp công dân và giải quyết khiếu nại, tố cáo trên địa bàn tỉnh Đắk Nông ban hành kèm theo Quyết định số 1</w:t>
      </w:r>
      <w:r w:rsidRPr="00B65F79">
        <w:rPr>
          <w:rFonts w:eastAsia="Times New Roman" w:cs="Times New Roman"/>
          <w:iCs/>
          <w:szCs w:val="28"/>
        </w:rPr>
        <w:t>7</w:t>
      </w:r>
      <w:r w:rsidRPr="00B65F79">
        <w:rPr>
          <w:rFonts w:eastAsia="Times New Roman" w:cs="Times New Roman"/>
          <w:szCs w:val="28"/>
        </w:rPr>
        <w:t xml:space="preserve">63/QĐ-UBND ngày </w:t>
      </w:r>
      <w:r w:rsidRPr="00B65F79">
        <w:rPr>
          <w:rFonts w:eastAsia="Times New Roman" w:cs="Times New Roman"/>
          <w:iCs/>
          <w:szCs w:val="28"/>
        </w:rPr>
        <w:t>2</w:t>
      </w:r>
      <w:r w:rsidRPr="00B65F79">
        <w:rPr>
          <w:rFonts w:eastAsia="Times New Roman" w:cs="Times New Roman"/>
          <w:szCs w:val="28"/>
        </w:rPr>
        <w:t>0/11</w:t>
      </w:r>
      <w:r w:rsidRPr="00B65F79">
        <w:rPr>
          <w:rFonts w:eastAsia="Times New Roman" w:cs="Times New Roman"/>
          <w:iCs/>
          <w:szCs w:val="28"/>
        </w:rPr>
        <w:t>/</w:t>
      </w:r>
      <w:r w:rsidRPr="00B65F79">
        <w:rPr>
          <w:rFonts w:eastAsia="Times New Roman" w:cs="Times New Roman"/>
          <w:szCs w:val="28"/>
        </w:rPr>
        <w:t>2014 của Chủ tịch UBND tỉnh Đắk Nông; Quyết định số 15</w:t>
      </w:r>
      <w:r w:rsidRPr="00B65F79">
        <w:rPr>
          <w:rFonts w:eastAsia="Times New Roman" w:cs="Times New Roman"/>
          <w:iCs/>
          <w:szCs w:val="28"/>
        </w:rPr>
        <w:t>/</w:t>
      </w:r>
      <w:r w:rsidRPr="00B65F79">
        <w:rPr>
          <w:rFonts w:eastAsia="Times New Roman" w:cs="Times New Roman"/>
          <w:szCs w:val="28"/>
        </w:rPr>
        <w:t>201</w:t>
      </w:r>
      <w:r w:rsidRPr="00B65F79">
        <w:rPr>
          <w:rFonts w:eastAsia="Times New Roman" w:cs="Times New Roman"/>
          <w:iCs/>
          <w:szCs w:val="28"/>
        </w:rPr>
        <w:t>7/</w:t>
      </w:r>
      <w:r w:rsidRPr="00B65F79">
        <w:rPr>
          <w:rFonts w:eastAsia="Times New Roman" w:cs="Times New Roman"/>
          <w:szCs w:val="28"/>
        </w:rPr>
        <w:t>QĐ-UBND ngày 1</w:t>
      </w:r>
      <w:r w:rsidRPr="00B65F79">
        <w:rPr>
          <w:rFonts w:eastAsia="Times New Roman" w:cs="Times New Roman"/>
          <w:iCs/>
          <w:szCs w:val="28"/>
        </w:rPr>
        <w:t>8/7/2</w:t>
      </w:r>
      <w:r w:rsidRPr="00B65F79">
        <w:rPr>
          <w:rFonts w:eastAsia="Times New Roman" w:cs="Times New Roman"/>
          <w:szCs w:val="28"/>
        </w:rPr>
        <w:t>017 của UBND tỉnh Đắk Nông ban hành Quy định về công tác tiếp công dân trên địa bàn tỉnh Đắk Nông</w:t>
      </w:r>
      <w:r>
        <w:rPr>
          <w:rFonts w:eastAsia="Times New Roman" w:cs="Times New Roman"/>
          <w:szCs w:val="28"/>
        </w:rPr>
        <w:t xml:space="preserve">; </w:t>
      </w:r>
    </w:p>
    <w:p w:rsidR="00B65F79" w:rsidRPr="00B65F79" w:rsidRDefault="002707FE" w:rsidP="00B65F79">
      <w:pPr>
        <w:spacing w:before="120"/>
        <w:ind w:firstLine="992"/>
        <w:jc w:val="both"/>
        <w:rPr>
          <w:rFonts w:eastAsia="Times New Roman" w:cs="Times New Roman"/>
          <w:szCs w:val="28"/>
        </w:rPr>
      </w:pPr>
      <w:r>
        <w:rPr>
          <w:rFonts w:eastAsia="Times New Roman" w:cs="Times New Roman"/>
          <w:szCs w:val="28"/>
        </w:rPr>
        <w:t xml:space="preserve">Thực hiện </w:t>
      </w:r>
      <w:r w:rsidR="00B65F79">
        <w:rPr>
          <w:rFonts w:eastAsia="Times New Roman" w:cs="Times New Roman"/>
          <w:szCs w:val="28"/>
        </w:rPr>
        <w:t>Kế hoạch số 89</w:t>
      </w:r>
      <w:r w:rsidR="00763519">
        <w:rPr>
          <w:rFonts w:eastAsia="Times New Roman" w:cs="Times New Roman"/>
          <w:szCs w:val="28"/>
        </w:rPr>
        <w:t>/KH-SGDĐT</w:t>
      </w:r>
      <w:bookmarkStart w:id="0" w:name="_GoBack"/>
      <w:bookmarkEnd w:id="0"/>
      <w:r w:rsidR="00B65F79">
        <w:rPr>
          <w:rFonts w:eastAsia="Times New Roman" w:cs="Times New Roman"/>
          <w:szCs w:val="28"/>
        </w:rPr>
        <w:t xml:space="preserve"> ngày 15 tháng 01 năm 2019 của Sở Giáo dục và Đào tạo về kế hoạch tiếp công dân, giải quyết khiếu nại tố cáo năm 2019.</w:t>
      </w:r>
      <w:r w:rsidR="00B65F79" w:rsidRPr="00B65F79">
        <w:rPr>
          <w:rFonts w:eastAsia="Times New Roman" w:cs="Times New Roman"/>
          <w:szCs w:val="28"/>
        </w:rPr>
        <w:t xml:space="preserve"> </w:t>
      </w:r>
    </w:p>
    <w:p w:rsidR="00B65F79" w:rsidRPr="00B65F79" w:rsidRDefault="00B65F79" w:rsidP="00B65F79">
      <w:pPr>
        <w:spacing w:before="120"/>
        <w:ind w:firstLine="992"/>
        <w:jc w:val="both"/>
        <w:rPr>
          <w:rFonts w:eastAsia="Times New Roman" w:cs="Times New Roman"/>
          <w:szCs w:val="28"/>
        </w:rPr>
      </w:pPr>
      <w:r>
        <w:rPr>
          <w:rFonts w:eastAsia="Times New Roman" w:cs="Times New Roman"/>
          <w:szCs w:val="28"/>
        </w:rPr>
        <w:t>Trường THPT Lương Thế Vinh</w:t>
      </w:r>
      <w:r w:rsidRPr="00B65F79">
        <w:rPr>
          <w:rFonts w:eastAsia="Times New Roman" w:cs="Times New Roman"/>
          <w:szCs w:val="28"/>
        </w:rPr>
        <w:t xml:space="preserve"> xây dựng Kế hoạch thực hiện công tác tiếp công dân, giải quyết khiếu nại, tố cáo năm 2019 như sau: </w:t>
      </w:r>
    </w:p>
    <w:p w:rsidR="00B65F79" w:rsidRDefault="00B65F79" w:rsidP="00B65F79">
      <w:pPr>
        <w:spacing w:before="120"/>
        <w:ind w:firstLine="992"/>
        <w:jc w:val="both"/>
        <w:rPr>
          <w:rFonts w:eastAsia="Times New Roman" w:cs="Times New Roman"/>
          <w:b/>
          <w:bCs/>
          <w:szCs w:val="28"/>
        </w:rPr>
      </w:pPr>
      <w:r w:rsidRPr="00B65F79">
        <w:rPr>
          <w:rFonts w:eastAsia="Times New Roman" w:cs="Times New Roman"/>
          <w:b/>
          <w:bCs/>
          <w:szCs w:val="28"/>
        </w:rPr>
        <w:t xml:space="preserve">I. MỤC ĐÍCH, YÊU CẦU </w:t>
      </w:r>
    </w:p>
    <w:p w:rsidR="00B65F79" w:rsidRPr="00B65F79" w:rsidRDefault="00B65F79" w:rsidP="00B65F79">
      <w:pPr>
        <w:spacing w:before="120"/>
        <w:ind w:firstLine="992"/>
        <w:jc w:val="both"/>
        <w:rPr>
          <w:rFonts w:eastAsia="Times New Roman" w:cs="Times New Roman"/>
          <w:szCs w:val="28"/>
        </w:rPr>
      </w:pPr>
      <w:r w:rsidRPr="00B65F79">
        <w:rPr>
          <w:rFonts w:eastAsia="Times New Roman" w:cs="Times New Roman"/>
          <w:b/>
          <w:bCs/>
          <w:szCs w:val="28"/>
        </w:rPr>
        <w:t xml:space="preserve">1. Mục đích </w:t>
      </w:r>
    </w:p>
    <w:p w:rsidR="00B65F79" w:rsidRPr="00B65F79" w:rsidRDefault="00B65F79" w:rsidP="00B65F79">
      <w:pPr>
        <w:spacing w:before="120"/>
        <w:ind w:firstLine="992"/>
        <w:jc w:val="both"/>
        <w:rPr>
          <w:rFonts w:eastAsia="Times New Roman" w:cs="Times New Roman"/>
          <w:szCs w:val="28"/>
        </w:rPr>
      </w:pPr>
      <w:r w:rsidRPr="00B65F79">
        <w:rPr>
          <w:rFonts w:eastAsia="Times New Roman" w:cs="Times New Roman"/>
          <w:szCs w:val="28"/>
        </w:rPr>
        <w:t xml:space="preserve">- Tiếp tục phổ biến, quán triệt, triển khai thực hiện Luật Khiếu nại; Luật Tố cáo; Luật Tiếp công dân; Chỉ thị số 35-CT/TW ngày </w:t>
      </w:r>
      <w:r w:rsidRPr="00B65F79">
        <w:rPr>
          <w:rFonts w:eastAsia="Times New Roman" w:cs="Times New Roman"/>
          <w:iCs/>
          <w:szCs w:val="28"/>
        </w:rPr>
        <w:t>26/5/</w:t>
      </w:r>
      <w:r w:rsidRPr="00B65F79">
        <w:rPr>
          <w:rFonts w:eastAsia="Times New Roman" w:cs="Times New Roman"/>
          <w:szCs w:val="28"/>
        </w:rPr>
        <w:t xml:space="preserve">2014 của Bộ Chính trị về tăng cường sự lãnh đạo của Đảng đối với công tác tiếp công dân và giải quyết khiếu nại, tố cáo (Chỉ thị số 35-CT/TW) và các văn bản có liên quan đến </w:t>
      </w:r>
      <w:r>
        <w:rPr>
          <w:rFonts w:eastAsia="Times New Roman" w:cs="Times New Roman"/>
          <w:szCs w:val="28"/>
        </w:rPr>
        <w:t>cán bộ, giáo viên, nhân viên và học sinh nhà trường.</w:t>
      </w:r>
      <w:r w:rsidRPr="00B65F79">
        <w:rPr>
          <w:rFonts w:eastAsia="Times New Roman" w:cs="Times New Roman"/>
          <w:szCs w:val="28"/>
        </w:rPr>
        <w:t xml:space="preserve"> </w:t>
      </w:r>
    </w:p>
    <w:p w:rsidR="00B65F79" w:rsidRPr="00B65F79" w:rsidRDefault="00B65F79" w:rsidP="00B65F79">
      <w:pPr>
        <w:spacing w:before="120"/>
        <w:ind w:firstLine="992"/>
        <w:jc w:val="both"/>
        <w:rPr>
          <w:rFonts w:eastAsia="Times New Roman" w:cs="Times New Roman"/>
          <w:szCs w:val="28"/>
        </w:rPr>
      </w:pPr>
      <w:r w:rsidRPr="00B65F79">
        <w:rPr>
          <w:rFonts w:eastAsia="Times New Roman" w:cs="Times New Roman"/>
          <w:szCs w:val="28"/>
        </w:rPr>
        <w:t xml:space="preserve">- </w:t>
      </w:r>
      <w:r>
        <w:rPr>
          <w:rFonts w:eastAsia="Times New Roman" w:cs="Times New Roman"/>
          <w:szCs w:val="28"/>
        </w:rPr>
        <w:t>Thực hiện</w:t>
      </w:r>
      <w:r w:rsidRPr="00B65F79">
        <w:rPr>
          <w:rFonts w:eastAsia="Times New Roman" w:cs="Times New Roman"/>
          <w:szCs w:val="28"/>
        </w:rPr>
        <w:t xml:space="preserve"> tốt công tác tiếp công dân, giải quyết khiếu nại, tố cáo, đồng thời </w:t>
      </w:r>
      <w:r>
        <w:rPr>
          <w:rFonts w:eastAsia="Times New Roman" w:cs="Times New Roman"/>
          <w:szCs w:val="28"/>
        </w:rPr>
        <w:t xml:space="preserve">nâng cao </w:t>
      </w:r>
      <w:r w:rsidRPr="00B65F79">
        <w:rPr>
          <w:rFonts w:eastAsia="Times New Roman" w:cs="Times New Roman"/>
          <w:szCs w:val="28"/>
        </w:rPr>
        <w:t>nhận thức và hành động của cán bộ</w:t>
      </w:r>
      <w:r>
        <w:rPr>
          <w:rFonts w:eastAsia="Times New Roman" w:cs="Times New Roman"/>
          <w:szCs w:val="28"/>
        </w:rPr>
        <w:t>, đảng viên, giáo viên, nhân viên</w:t>
      </w:r>
      <w:r w:rsidRPr="00B65F79">
        <w:rPr>
          <w:rFonts w:eastAsia="Times New Roman" w:cs="Times New Roman"/>
          <w:szCs w:val="28"/>
        </w:rPr>
        <w:t xml:space="preserve"> trong công tác tiếp công dân, giải quyết khiếu nại, tố cáo nhằm ngăn ngừa, hạn chế phát sinh khiếu nại, tố cáo, góp phần giữ vững ổn định chính trị, trật tự an toàn xã hội</w:t>
      </w:r>
      <w:r>
        <w:rPr>
          <w:rFonts w:eastAsia="Times New Roman" w:cs="Times New Roman"/>
          <w:szCs w:val="28"/>
        </w:rPr>
        <w:t xml:space="preserve"> trong và ngoài nhà trường.</w:t>
      </w:r>
    </w:p>
    <w:p w:rsidR="00B65F79" w:rsidRPr="00B65F79" w:rsidRDefault="00B65F79" w:rsidP="00B65F79">
      <w:pPr>
        <w:spacing w:before="120"/>
        <w:ind w:firstLine="992"/>
        <w:jc w:val="both"/>
        <w:rPr>
          <w:rFonts w:eastAsia="Times New Roman" w:cs="Times New Roman"/>
          <w:szCs w:val="28"/>
        </w:rPr>
      </w:pPr>
      <w:r w:rsidRPr="00B65F79">
        <w:rPr>
          <w:rFonts w:eastAsia="Times New Roman" w:cs="Times New Roman"/>
          <w:szCs w:val="28"/>
        </w:rPr>
        <w:lastRenderedPageBreak/>
        <w:t xml:space="preserve">- Thực hiện tốt công tác tiếp công dân, giải quyết khiếu nại, tố cáo, nâng cao chất lượng, hiệu quả công tác tiếp công dân, giải quyết khiếu nại, tố cáo trong phạm vi </w:t>
      </w:r>
      <w:r>
        <w:rPr>
          <w:rFonts w:eastAsia="Times New Roman" w:cs="Times New Roman"/>
          <w:szCs w:val="28"/>
        </w:rPr>
        <w:t>nhà trường</w:t>
      </w:r>
      <w:r w:rsidRPr="00B65F79">
        <w:rPr>
          <w:rFonts w:eastAsia="Times New Roman" w:cs="Times New Roman"/>
          <w:szCs w:val="28"/>
        </w:rPr>
        <w:t xml:space="preserve">. </w:t>
      </w:r>
    </w:p>
    <w:p w:rsidR="00B65F79" w:rsidRPr="00B65F79" w:rsidRDefault="00B65F79" w:rsidP="00B65F79">
      <w:pPr>
        <w:spacing w:before="120"/>
        <w:ind w:firstLine="992"/>
        <w:jc w:val="both"/>
        <w:rPr>
          <w:rFonts w:eastAsia="Times New Roman" w:cs="Times New Roman"/>
          <w:b/>
          <w:bCs/>
          <w:szCs w:val="28"/>
        </w:rPr>
      </w:pPr>
      <w:r w:rsidRPr="00B65F79">
        <w:rPr>
          <w:rFonts w:eastAsia="Times New Roman" w:cs="Times New Roman"/>
          <w:b/>
          <w:bCs/>
          <w:szCs w:val="28"/>
        </w:rPr>
        <w:t xml:space="preserve">2. Yêu cầu </w:t>
      </w:r>
    </w:p>
    <w:p w:rsidR="00B65F79" w:rsidRPr="00B65F79" w:rsidRDefault="00B65F79" w:rsidP="00B65F79">
      <w:pPr>
        <w:spacing w:before="120"/>
        <w:ind w:firstLine="992"/>
        <w:jc w:val="both"/>
        <w:rPr>
          <w:rFonts w:eastAsia="Times New Roman" w:cs="Times New Roman"/>
          <w:szCs w:val="28"/>
        </w:rPr>
      </w:pPr>
      <w:r w:rsidRPr="00B65F79">
        <w:rPr>
          <w:rFonts w:eastAsia="Times New Roman" w:cs="Times New Roman"/>
          <w:szCs w:val="28"/>
        </w:rPr>
        <w:t xml:space="preserve">- </w:t>
      </w:r>
      <w:r>
        <w:rPr>
          <w:rFonts w:eastAsia="Times New Roman" w:cs="Times New Roman"/>
          <w:szCs w:val="28"/>
        </w:rPr>
        <w:t xml:space="preserve">Lãnh đạo nhà trường </w:t>
      </w:r>
      <w:r w:rsidRPr="00B65F79">
        <w:rPr>
          <w:rFonts w:eastAsia="Times New Roman" w:cs="Times New Roman"/>
          <w:szCs w:val="28"/>
        </w:rPr>
        <w:t xml:space="preserve"> xây dựng kế hoạch phổ biến, quán triệt, triển khai việc thực hiện Chỉ thị số 35-CT/TW của Bộ Chính trị; Luật Tiếp công dân; Nghị định số 64/NĐ-CP của Chính phủ; Luật Khiếu nại; Nghị định số </w:t>
      </w:r>
      <w:r w:rsidRPr="00B65F79">
        <w:rPr>
          <w:rFonts w:eastAsia="Times New Roman" w:cs="Times New Roman"/>
          <w:iCs/>
          <w:szCs w:val="28"/>
        </w:rPr>
        <w:t>75/2</w:t>
      </w:r>
      <w:r w:rsidRPr="00B65F79">
        <w:rPr>
          <w:rFonts w:eastAsia="Times New Roman" w:cs="Times New Roman"/>
          <w:szCs w:val="28"/>
        </w:rPr>
        <w:t xml:space="preserve">012/NĐ-CP của Chính phủ; Luật Tố cáo; Nghị định số </w:t>
      </w:r>
      <w:r w:rsidRPr="00B65F79">
        <w:rPr>
          <w:rFonts w:eastAsia="Times New Roman" w:cs="Times New Roman"/>
          <w:iCs/>
          <w:szCs w:val="28"/>
        </w:rPr>
        <w:t>76</w:t>
      </w:r>
      <w:r w:rsidRPr="00B65F79">
        <w:rPr>
          <w:rFonts w:eastAsia="Times New Roman" w:cs="Times New Roman"/>
          <w:szCs w:val="28"/>
        </w:rPr>
        <w:t>/2012/NĐ-CP của Chính phủ; Chỉ thị số 06/CT UBND ngày 0</w:t>
      </w:r>
      <w:r w:rsidRPr="00B65F79">
        <w:rPr>
          <w:rFonts w:eastAsia="Times New Roman" w:cs="Times New Roman"/>
          <w:iCs/>
          <w:szCs w:val="28"/>
        </w:rPr>
        <w:t>2/6/2</w:t>
      </w:r>
      <w:r w:rsidRPr="00B65F79">
        <w:rPr>
          <w:rFonts w:eastAsia="Times New Roman" w:cs="Times New Roman"/>
          <w:szCs w:val="28"/>
        </w:rPr>
        <w:t>014 của Chủ tịch UBND tỉnh về tăng cường trách nhiệm và nâng cao hiệu quả công tác tiếp công dân, xử lý đơn thư và giải quyết khiếu nại, tố cáo gắn với thực hiện cải cách hành chính, đấu tranh phòng, chống tham nhũng, thực hành tiết kiệm, chống lãng phí; xác định đây là nhiệm vụ trọng tâm, thường xuyên của đơn vị</w:t>
      </w:r>
      <w:r>
        <w:rPr>
          <w:rFonts w:eastAsia="Times New Roman" w:cs="Times New Roman"/>
          <w:szCs w:val="28"/>
        </w:rPr>
        <w:t>.</w:t>
      </w:r>
      <w:r w:rsidRPr="00B65F79">
        <w:rPr>
          <w:rFonts w:eastAsia="Times New Roman" w:cs="Times New Roman"/>
          <w:szCs w:val="28"/>
        </w:rPr>
        <w:t xml:space="preserve"> </w:t>
      </w:r>
    </w:p>
    <w:p w:rsidR="00B65F79" w:rsidRPr="00B65F79" w:rsidRDefault="00B65F79" w:rsidP="00B65F79">
      <w:pPr>
        <w:spacing w:before="120"/>
        <w:ind w:firstLine="992"/>
        <w:jc w:val="both"/>
        <w:rPr>
          <w:rFonts w:eastAsia="Times New Roman" w:cs="Times New Roman"/>
          <w:szCs w:val="28"/>
        </w:rPr>
      </w:pPr>
      <w:r w:rsidRPr="00B65F79">
        <w:rPr>
          <w:rFonts w:eastAsia="Times New Roman" w:cs="Times New Roman"/>
          <w:szCs w:val="28"/>
        </w:rPr>
        <w:t xml:space="preserve">- Thực hiện đúng các quy định của pháp luật về tiếp công dân, giải quyết khiếu nại, tố cáo; đóng góp tích cực và có hiệu quả vào việc hạn chế phát sinh khiếu nại, tố cáo. </w:t>
      </w:r>
    </w:p>
    <w:p w:rsidR="00B65F79" w:rsidRPr="00B65F79" w:rsidRDefault="00B65F79" w:rsidP="00B65F79">
      <w:pPr>
        <w:spacing w:before="120"/>
        <w:ind w:firstLine="992"/>
        <w:jc w:val="both"/>
        <w:rPr>
          <w:rFonts w:eastAsia="Times New Roman" w:cs="Times New Roman"/>
          <w:szCs w:val="28"/>
        </w:rPr>
      </w:pPr>
      <w:r w:rsidRPr="00B65F79">
        <w:rPr>
          <w:rFonts w:eastAsia="Times New Roman" w:cs="Times New Roman"/>
          <w:szCs w:val="28"/>
        </w:rPr>
        <w:t xml:space="preserve">- Kiện toàn đội ngũ cán bộ, công chức, viên chức làm công tác tiếp công dân, giải quyết khiếu nại, tố cáo; đảm bảo đội ngũ có phẩm chất đạo đức tốt, có kiến thức pháp luật, có khả năng hướng dẫn, giải thích, thuyết phục để công dân hiểu và chấp hành đúng pháp luật. </w:t>
      </w:r>
    </w:p>
    <w:p w:rsidR="00B65F79" w:rsidRPr="00B65F79" w:rsidRDefault="00B65F79" w:rsidP="00B65F79">
      <w:pPr>
        <w:spacing w:before="120"/>
        <w:ind w:firstLine="992"/>
        <w:jc w:val="both"/>
        <w:rPr>
          <w:rFonts w:eastAsia="Times New Roman" w:cs="Times New Roman"/>
          <w:szCs w:val="28"/>
        </w:rPr>
      </w:pPr>
      <w:r w:rsidRPr="00B65F79">
        <w:rPr>
          <w:rFonts w:eastAsia="Times New Roman" w:cs="Times New Roman"/>
          <w:szCs w:val="28"/>
        </w:rPr>
        <w:t xml:space="preserve">- Tổ chức tiếp công dân chu đáo, đảm bảo các thủ tục cần thiết, tạo điều kiện thuận lợi cho công dân thực hiện quyền khiếu nại, tố cáo, kiến nghị, phản ánh. Quan tâm việc giải quyết khiếu </w:t>
      </w:r>
      <w:r>
        <w:rPr>
          <w:rFonts w:eastAsia="Times New Roman" w:cs="Times New Roman"/>
          <w:szCs w:val="28"/>
        </w:rPr>
        <w:t>nai, khiếu kiệp kịp thời tránh để khiếu kiện vượt cấp</w:t>
      </w:r>
      <w:r w:rsidRPr="00B65F79">
        <w:rPr>
          <w:rFonts w:eastAsia="Times New Roman" w:cs="Times New Roman"/>
          <w:szCs w:val="28"/>
        </w:rPr>
        <w:t xml:space="preserve">. </w:t>
      </w:r>
    </w:p>
    <w:p w:rsidR="00B65F79" w:rsidRPr="00B65F79" w:rsidRDefault="00B65F79" w:rsidP="00B65F79">
      <w:pPr>
        <w:spacing w:before="120"/>
        <w:ind w:firstLine="992"/>
        <w:jc w:val="both"/>
        <w:rPr>
          <w:rFonts w:eastAsia="Times New Roman" w:cs="Times New Roman"/>
          <w:szCs w:val="28"/>
        </w:rPr>
      </w:pPr>
      <w:r w:rsidRPr="00B65F79">
        <w:rPr>
          <w:rFonts w:eastAsia="Times New Roman" w:cs="Times New Roman"/>
          <w:szCs w:val="28"/>
        </w:rPr>
        <w:t xml:space="preserve">- </w:t>
      </w:r>
      <w:r>
        <w:rPr>
          <w:rFonts w:eastAsia="Times New Roman" w:cs="Times New Roman"/>
          <w:szCs w:val="28"/>
        </w:rPr>
        <w:t>Tổ</w:t>
      </w:r>
      <w:r w:rsidRPr="00B65F79">
        <w:rPr>
          <w:rFonts w:eastAsia="Times New Roman" w:cs="Times New Roman"/>
          <w:szCs w:val="28"/>
        </w:rPr>
        <w:t xml:space="preserve"> chức sơ kết rút kinh nghiệm kịp thời đánh giá những mặt làm được, chưa làm được và đề ra nhiệm vụ, kế hoạch tiếp công dân, giải quyết khiếu nại, tố cáo cho thời gian tiếp theo. </w:t>
      </w:r>
    </w:p>
    <w:p w:rsidR="00B65F79" w:rsidRPr="00B65F79" w:rsidRDefault="00B65F79" w:rsidP="00B65F79">
      <w:pPr>
        <w:spacing w:before="120"/>
        <w:ind w:firstLine="992"/>
        <w:jc w:val="both"/>
        <w:rPr>
          <w:rFonts w:eastAsia="Times New Roman" w:cs="Times New Roman"/>
          <w:szCs w:val="28"/>
        </w:rPr>
      </w:pPr>
      <w:r w:rsidRPr="00B65F79">
        <w:rPr>
          <w:rFonts w:eastAsia="Times New Roman" w:cs="Times New Roman"/>
          <w:b/>
          <w:bCs/>
          <w:szCs w:val="28"/>
        </w:rPr>
        <w:t xml:space="preserve">II. NỘI DUNG </w:t>
      </w:r>
    </w:p>
    <w:p w:rsidR="00B65F79" w:rsidRPr="00B65F79" w:rsidRDefault="00B65F79" w:rsidP="00B65F79">
      <w:pPr>
        <w:spacing w:before="120"/>
        <w:ind w:firstLine="992"/>
        <w:jc w:val="both"/>
        <w:rPr>
          <w:rFonts w:eastAsia="Times New Roman" w:cs="Times New Roman"/>
          <w:szCs w:val="28"/>
        </w:rPr>
      </w:pPr>
      <w:r w:rsidRPr="00B65F79">
        <w:rPr>
          <w:rFonts w:eastAsia="Times New Roman" w:cs="Times New Roman"/>
          <w:b/>
          <w:bCs/>
          <w:szCs w:val="28"/>
        </w:rPr>
        <w:t xml:space="preserve">1. Tăng cường công tác tuyên truyền, phổ biến, giáo dục pháp luật về công tác tiếp công dân, giải quyết khiếu nại, tố cáo </w:t>
      </w:r>
    </w:p>
    <w:p w:rsidR="002707FE" w:rsidRDefault="00B65F79" w:rsidP="00B65F79">
      <w:pPr>
        <w:spacing w:before="120"/>
        <w:ind w:firstLine="992"/>
        <w:jc w:val="both"/>
        <w:rPr>
          <w:rFonts w:eastAsia="Times New Roman" w:cs="Times New Roman"/>
          <w:szCs w:val="28"/>
        </w:rPr>
      </w:pPr>
      <w:r>
        <w:rPr>
          <w:rFonts w:eastAsia="Times New Roman" w:cs="Times New Roman"/>
          <w:szCs w:val="28"/>
        </w:rPr>
        <w:t xml:space="preserve">Lãnh đạo nhà trường </w:t>
      </w:r>
      <w:r w:rsidRPr="00B65F79">
        <w:rPr>
          <w:rFonts w:eastAsia="Times New Roman" w:cs="Times New Roman"/>
          <w:szCs w:val="28"/>
        </w:rPr>
        <w:t>tổ chức quán triệt, triển khai thực hiện Chỉ thị số Chỉ thị số 35-CT/TW ngày 26/5</w:t>
      </w:r>
      <w:r w:rsidRPr="00B65F79">
        <w:rPr>
          <w:rFonts w:eastAsia="Times New Roman" w:cs="Times New Roman"/>
          <w:iCs/>
          <w:szCs w:val="28"/>
        </w:rPr>
        <w:t>/2</w:t>
      </w:r>
      <w:r w:rsidRPr="00B65F79">
        <w:rPr>
          <w:rFonts w:eastAsia="Times New Roman" w:cs="Times New Roman"/>
          <w:szCs w:val="28"/>
        </w:rPr>
        <w:t xml:space="preserve">014 của Bộ Chính trị về tăng cường sự lãnh đạo của Đảng đối với công tác tiếp công dân và giải quyết khiếu nại, tố cáo; Luật Tiếp công dân; Luật Khiếu nại, Luật Tố cáo và các văn bản có liên quan trong toàn ngành Giáo dục và Đào tạo. Tăng cường tuyên truyền, phổ biến, giáo dục pháp luật, nâng cao ý thức trách nhiệm, trình độ hiểu biết pháp luật nói chung và pháp luật về tiếp công dân, khiếu nại, tố cáo nói riêng cho cán bộ, công chức, viên chức và nhân dân; chú trọng việc tuyên truyền, phổ biến nâng cao hiểu biết và ý thức pháp luật của công dân trong khi thực hiện các quyền theo quy định của Luật Tiếp công dân; Luật Khiếu nại, Luật Tố cáo; </w:t>
      </w:r>
    </w:p>
    <w:p w:rsidR="00B65F79" w:rsidRPr="00B65F79" w:rsidRDefault="002707FE" w:rsidP="00B65F79">
      <w:pPr>
        <w:spacing w:before="120"/>
        <w:ind w:firstLine="992"/>
        <w:jc w:val="both"/>
        <w:rPr>
          <w:rFonts w:eastAsia="Times New Roman" w:cs="Times New Roman"/>
          <w:szCs w:val="28"/>
        </w:rPr>
      </w:pPr>
      <w:r>
        <w:rPr>
          <w:rFonts w:eastAsia="Times New Roman" w:cs="Times New Roman"/>
          <w:szCs w:val="28"/>
        </w:rPr>
        <w:lastRenderedPageBreak/>
        <w:t xml:space="preserve">Phối </w:t>
      </w:r>
      <w:r w:rsidR="00B65F79" w:rsidRPr="00B65F79">
        <w:rPr>
          <w:rFonts w:eastAsia="Times New Roman" w:cs="Times New Roman"/>
          <w:szCs w:val="28"/>
        </w:rPr>
        <w:t xml:space="preserve">hợp với các tổ chức đoàn thể </w:t>
      </w:r>
      <w:r>
        <w:rPr>
          <w:rFonts w:eastAsia="Times New Roman" w:cs="Times New Roman"/>
          <w:szCs w:val="28"/>
        </w:rPr>
        <w:t xml:space="preserve">trong nhà trường </w:t>
      </w:r>
      <w:r w:rsidR="00B65F79" w:rsidRPr="00B65F79">
        <w:rPr>
          <w:rFonts w:eastAsia="Times New Roman" w:cs="Times New Roman"/>
          <w:szCs w:val="28"/>
        </w:rPr>
        <w:t xml:space="preserve">vận động, thuyết phục công dân tôn trọng và chấp hành nghiêm chỉnh quy định của pháp luật về tiếp công dân, khiếu nại, tố cáo. Tăng cường hiệu quả cải cách hành chính để thực hiện công khai, minh bạch, giảm phiền hà cho cán bộ, công chức, viên chức, nhân dân, học sinh, sinh viên nhằm hạn chế phát sinh khiếu nại, tố cáo. </w:t>
      </w:r>
    </w:p>
    <w:p w:rsidR="00B65F79" w:rsidRPr="00B65F79" w:rsidRDefault="00B65F79" w:rsidP="00B65F79">
      <w:pPr>
        <w:spacing w:before="120"/>
        <w:ind w:firstLine="992"/>
        <w:jc w:val="both"/>
        <w:rPr>
          <w:rFonts w:eastAsia="Times New Roman" w:cs="Times New Roman"/>
          <w:szCs w:val="28"/>
        </w:rPr>
      </w:pPr>
      <w:r w:rsidRPr="002707FE">
        <w:rPr>
          <w:rFonts w:eastAsia="Times New Roman" w:cs="Times New Roman"/>
          <w:b/>
          <w:bCs/>
          <w:szCs w:val="28"/>
        </w:rPr>
        <w:t>2. Tổ chức rà soát, phâ</w:t>
      </w:r>
      <w:r w:rsidRPr="00B65F79">
        <w:rPr>
          <w:rFonts w:eastAsia="Times New Roman" w:cs="Times New Roman"/>
          <w:b/>
          <w:bCs/>
          <w:szCs w:val="28"/>
        </w:rPr>
        <w:t xml:space="preserve">n loại và tập trung thực hiện kế hoạch giải quyết các vụ việc khiếu nại, tố cáo tồn đọng, kéo dài </w:t>
      </w:r>
    </w:p>
    <w:p w:rsidR="00B65F79" w:rsidRPr="00B65F79" w:rsidRDefault="002707FE" w:rsidP="00B65F79">
      <w:pPr>
        <w:spacing w:before="120"/>
        <w:ind w:firstLine="992"/>
        <w:jc w:val="both"/>
        <w:rPr>
          <w:rFonts w:eastAsia="Times New Roman" w:cs="Times New Roman"/>
          <w:szCs w:val="28"/>
        </w:rPr>
      </w:pPr>
      <w:r>
        <w:rPr>
          <w:rFonts w:eastAsia="Times New Roman" w:cs="Times New Roman"/>
          <w:szCs w:val="28"/>
        </w:rPr>
        <w:t>Lãnh đạo nhà trường chỉ đạo,</w:t>
      </w:r>
      <w:r w:rsidR="00B65F79" w:rsidRPr="00B65F79">
        <w:rPr>
          <w:rFonts w:eastAsia="Times New Roman" w:cs="Times New Roman"/>
          <w:szCs w:val="28"/>
        </w:rPr>
        <w:t xml:space="preserve"> tổ chức thực hiện và phối hợp chặt chẽ, kịp thời </w:t>
      </w:r>
      <w:r>
        <w:rPr>
          <w:rFonts w:eastAsia="Times New Roman" w:cs="Times New Roman"/>
          <w:szCs w:val="28"/>
        </w:rPr>
        <w:t>với</w:t>
      </w:r>
      <w:r w:rsidR="00B65F79" w:rsidRPr="00B65F79">
        <w:rPr>
          <w:rFonts w:eastAsia="Times New Roman" w:cs="Times New Roman"/>
          <w:szCs w:val="28"/>
        </w:rPr>
        <w:t xml:space="preserve"> các cơ quan, các tổ chức trong hệ thống chính trị nhằm tạo được đồng thuận cao trong quá trình giải quyết</w:t>
      </w:r>
      <w:r>
        <w:rPr>
          <w:rFonts w:eastAsia="Times New Roman" w:cs="Times New Roman"/>
          <w:szCs w:val="28"/>
        </w:rPr>
        <w:t xml:space="preserve"> khiếu nại, tố cáo (nếu có)</w:t>
      </w:r>
      <w:r w:rsidR="00B65F79" w:rsidRPr="00B65F79">
        <w:rPr>
          <w:rFonts w:eastAsia="Times New Roman" w:cs="Times New Roman"/>
          <w:szCs w:val="28"/>
        </w:rPr>
        <w:t>; phấn đấu hàng năm giải quyết dứt điểm 100% các vụ việc khiếu nại, tố cáo</w:t>
      </w:r>
      <w:r w:rsidR="007B7DD2">
        <w:rPr>
          <w:rFonts w:eastAsia="Times New Roman" w:cs="Times New Roman"/>
          <w:szCs w:val="28"/>
        </w:rPr>
        <w:t xml:space="preserve"> (nếu có)</w:t>
      </w:r>
      <w:r w:rsidR="007B7DD2" w:rsidRPr="00B65F79">
        <w:rPr>
          <w:rFonts w:eastAsia="Times New Roman" w:cs="Times New Roman"/>
          <w:szCs w:val="28"/>
        </w:rPr>
        <w:t>;</w:t>
      </w:r>
      <w:r w:rsidR="00B65F79" w:rsidRPr="00B65F79">
        <w:rPr>
          <w:rFonts w:eastAsia="Times New Roman" w:cs="Times New Roman"/>
          <w:szCs w:val="28"/>
        </w:rPr>
        <w:t xml:space="preserve">. </w:t>
      </w:r>
    </w:p>
    <w:p w:rsidR="00B65F79" w:rsidRPr="00B65F79" w:rsidRDefault="00B65F79" w:rsidP="00B65F79">
      <w:pPr>
        <w:spacing w:before="120"/>
        <w:ind w:firstLine="992"/>
        <w:jc w:val="both"/>
        <w:rPr>
          <w:rFonts w:eastAsia="Times New Roman" w:cs="Times New Roman"/>
          <w:szCs w:val="28"/>
        </w:rPr>
      </w:pPr>
      <w:r w:rsidRPr="00B65F79">
        <w:rPr>
          <w:rFonts w:eastAsia="Times New Roman" w:cs="Times New Roman"/>
          <w:b/>
          <w:bCs/>
          <w:szCs w:val="28"/>
        </w:rPr>
        <w:t xml:space="preserve">3. Nâng cao hiệu quả công tác tiếp công dân, xử lý đơn thư, giải quyết khiếu nại, tố cáo </w:t>
      </w:r>
    </w:p>
    <w:p w:rsidR="00B65F79" w:rsidRPr="00B65F79" w:rsidRDefault="002707FE" w:rsidP="00B65F79">
      <w:pPr>
        <w:spacing w:before="120"/>
        <w:ind w:firstLine="992"/>
        <w:jc w:val="both"/>
        <w:rPr>
          <w:rFonts w:eastAsia="Times New Roman" w:cs="Times New Roman"/>
          <w:szCs w:val="28"/>
        </w:rPr>
      </w:pPr>
      <w:r>
        <w:rPr>
          <w:rFonts w:eastAsia="Times New Roman" w:cs="Times New Roman"/>
          <w:szCs w:val="28"/>
        </w:rPr>
        <w:t xml:space="preserve">Thực hiện tốt </w:t>
      </w:r>
      <w:r w:rsidR="00B65F79" w:rsidRPr="00B65F79">
        <w:rPr>
          <w:rFonts w:eastAsia="Times New Roman" w:cs="Times New Roman"/>
          <w:szCs w:val="28"/>
        </w:rPr>
        <w:t xml:space="preserve">công tác tiếp công dân, giải quyết khiếu nại, tố cáo, </w:t>
      </w:r>
      <w:r>
        <w:rPr>
          <w:rFonts w:eastAsia="Times New Roman" w:cs="Times New Roman"/>
          <w:szCs w:val="28"/>
        </w:rPr>
        <w:t>tuyệt đối không để</w:t>
      </w:r>
      <w:r w:rsidR="00B65F79" w:rsidRPr="00B65F79">
        <w:rPr>
          <w:rFonts w:eastAsia="Times New Roman" w:cs="Times New Roman"/>
          <w:szCs w:val="28"/>
        </w:rPr>
        <w:t xml:space="preserve"> tình trạng chồng chéo, đùn đấy, né tránh, thiếu trách nhiệm trong công tác tiếp công dân, xử lý đơn thư khiếu nại, tố cáo. Kiểm tra, đôn đốc việc giải quyết đơn thư khiếu nại, tố cáo thuộc phạm vi quản lý của </w:t>
      </w:r>
      <w:r>
        <w:rPr>
          <w:rFonts w:eastAsia="Times New Roman" w:cs="Times New Roman"/>
          <w:szCs w:val="28"/>
        </w:rPr>
        <w:t>nhà trường</w:t>
      </w:r>
      <w:r w:rsidR="00B65F79" w:rsidRPr="00B65F79">
        <w:rPr>
          <w:rFonts w:eastAsia="Times New Roman" w:cs="Times New Roman"/>
          <w:szCs w:val="28"/>
        </w:rPr>
        <w:t xml:space="preserve">. </w:t>
      </w:r>
    </w:p>
    <w:p w:rsidR="00B65F79" w:rsidRPr="00B65F79" w:rsidRDefault="002707FE" w:rsidP="00B65F79">
      <w:pPr>
        <w:spacing w:before="120"/>
        <w:ind w:firstLine="992"/>
        <w:jc w:val="both"/>
        <w:rPr>
          <w:rFonts w:eastAsia="Times New Roman" w:cs="Times New Roman"/>
          <w:szCs w:val="28"/>
        </w:rPr>
      </w:pPr>
      <w:r>
        <w:rPr>
          <w:rFonts w:eastAsia="Times New Roman" w:cs="Times New Roman"/>
          <w:szCs w:val="28"/>
        </w:rPr>
        <w:t>Lãnh đạo nhà trường phân công lãnh đạo trực hàng ngày chịu trách nhiệm</w:t>
      </w:r>
      <w:r w:rsidR="00B65F79" w:rsidRPr="00B65F79">
        <w:rPr>
          <w:rFonts w:eastAsia="Times New Roman" w:cs="Times New Roman"/>
          <w:szCs w:val="28"/>
        </w:rPr>
        <w:t xml:space="preserve"> tiếp công dân, xử lý đơn thư khiếu nại, tố cáo; bố trí </w:t>
      </w:r>
      <w:r>
        <w:rPr>
          <w:rFonts w:eastAsia="Times New Roman" w:cs="Times New Roman"/>
          <w:szCs w:val="28"/>
        </w:rPr>
        <w:t>phòng trực phó hiệu trưởng, chủ tịch công đoàn để tiếp công dân. Với những vấn đề có thể giải quyết ngay th</w:t>
      </w:r>
      <w:r w:rsidR="007B7DD2">
        <w:rPr>
          <w:rFonts w:eastAsia="Times New Roman" w:cs="Times New Roman"/>
          <w:szCs w:val="28"/>
        </w:rPr>
        <w:t>ì</w:t>
      </w:r>
      <w:r>
        <w:rPr>
          <w:rFonts w:eastAsia="Times New Roman" w:cs="Times New Roman"/>
          <w:szCs w:val="28"/>
        </w:rPr>
        <w:t xml:space="preserve"> tiến hành giải quyết, với những vấn đề cần tham mưu, xin ý kiến chỉ đạo của Hiệu trưởng thì </w:t>
      </w:r>
      <w:r w:rsidR="00C959CF">
        <w:rPr>
          <w:rFonts w:eastAsia="Times New Roman" w:cs="Times New Roman"/>
          <w:szCs w:val="28"/>
        </w:rPr>
        <w:t>tham mưu và xin ý kiến để giải quyết kịp thời ngay.</w:t>
      </w:r>
    </w:p>
    <w:p w:rsidR="00B65F79" w:rsidRPr="00C959CF" w:rsidRDefault="00C959CF" w:rsidP="00B65F79">
      <w:pPr>
        <w:spacing w:before="120"/>
        <w:ind w:firstLine="992"/>
        <w:jc w:val="both"/>
        <w:rPr>
          <w:rFonts w:eastAsia="Times New Roman" w:cs="Times New Roman"/>
          <w:b/>
          <w:szCs w:val="28"/>
        </w:rPr>
      </w:pPr>
      <w:r>
        <w:rPr>
          <w:rFonts w:eastAsia="Times New Roman" w:cs="Times New Roman"/>
          <w:b/>
          <w:szCs w:val="28"/>
        </w:rPr>
        <w:t>4</w:t>
      </w:r>
      <w:r w:rsidR="00B65F79" w:rsidRPr="00C959CF">
        <w:rPr>
          <w:rFonts w:eastAsia="Times New Roman" w:cs="Times New Roman"/>
          <w:b/>
          <w:szCs w:val="28"/>
        </w:rPr>
        <w:t xml:space="preserve">. Tăng cường trách nhiệm thực hiện Luật Tiếp </w:t>
      </w:r>
      <w:r w:rsidR="00B65F79" w:rsidRPr="00C959CF">
        <w:rPr>
          <w:rFonts w:eastAsia="Times New Roman" w:cs="Times New Roman"/>
          <w:b/>
          <w:bCs/>
          <w:szCs w:val="28"/>
        </w:rPr>
        <w:t xml:space="preserve">công dân, Luật Khiếu nại, Luật Tố cáo của </w:t>
      </w:r>
      <w:r w:rsidR="00C97173">
        <w:rPr>
          <w:rFonts w:eastAsia="Times New Roman" w:cs="Times New Roman"/>
          <w:b/>
          <w:bCs/>
          <w:szCs w:val="28"/>
        </w:rPr>
        <w:t>người đúng đầu cấp ủy, Thủ trưởng đơn vị</w:t>
      </w:r>
      <w:r w:rsidR="00B65F79" w:rsidRPr="00C959CF">
        <w:rPr>
          <w:rFonts w:eastAsia="Times New Roman" w:cs="Times New Roman"/>
          <w:b/>
          <w:bCs/>
          <w:szCs w:val="28"/>
        </w:rPr>
        <w:t xml:space="preserve"> </w:t>
      </w:r>
    </w:p>
    <w:p w:rsidR="00C959CF" w:rsidRDefault="00C959CF" w:rsidP="00B65F79">
      <w:pPr>
        <w:spacing w:before="120"/>
        <w:ind w:firstLine="992"/>
        <w:jc w:val="both"/>
        <w:rPr>
          <w:rFonts w:eastAsia="Times New Roman" w:cs="Times New Roman"/>
          <w:bCs/>
          <w:szCs w:val="28"/>
        </w:rPr>
      </w:pPr>
      <w:r>
        <w:rPr>
          <w:rFonts w:eastAsia="Times New Roman" w:cs="Times New Roman"/>
          <w:bCs/>
          <w:szCs w:val="28"/>
        </w:rPr>
        <w:t>Hiệu trưởng nhà trường đồng thời là Bí thư chi bộ luôn phải t</w:t>
      </w:r>
      <w:r w:rsidRPr="00C959CF">
        <w:rPr>
          <w:rFonts w:eastAsia="Times New Roman" w:cs="Times New Roman"/>
          <w:bCs/>
          <w:szCs w:val="28"/>
        </w:rPr>
        <w:t xml:space="preserve">hực hiện đúng </w:t>
      </w:r>
      <w:r>
        <w:rPr>
          <w:rFonts w:eastAsia="Times New Roman" w:cs="Times New Roman"/>
          <w:bCs/>
          <w:szCs w:val="28"/>
        </w:rPr>
        <w:t>Q</w:t>
      </w:r>
      <w:r w:rsidRPr="00C959CF">
        <w:rPr>
          <w:rFonts w:eastAsia="Times New Roman" w:cs="Times New Roman"/>
          <w:bCs/>
          <w:szCs w:val="28"/>
        </w:rPr>
        <w:t>uy định số 11-Qđi/TW ngày 18/2/2019 của Trung ương về trách nhiệm của người đ</w:t>
      </w:r>
      <w:r w:rsidR="007B7DD2">
        <w:rPr>
          <w:rFonts w:eastAsia="Times New Roman" w:cs="Times New Roman"/>
          <w:bCs/>
          <w:szCs w:val="28"/>
        </w:rPr>
        <w:t>ứ</w:t>
      </w:r>
      <w:r w:rsidRPr="00C959CF">
        <w:rPr>
          <w:rFonts w:eastAsia="Times New Roman" w:cs="Times New Roman"/>
          <w:bCs/>
          <w:szCs w:val="28"/>
        </w:rPr>
        <w:t>ng đầu cấp ủy trong việc tiếp dân, đối thoại trực tiếp với dân và xử lý nh</w:t>
      </w:r>
      <w:r>
        <w:rPr>
          <w:rFonts w:eastAsia="Times New Roman" w:cs="Times New Roman"/>
          <w:bCs/>
          <w:szCs w:val="28"/>
        </w:rPr>
        <w:t>ữ</w:t>
      </w:r>
      <w:r w:rsidRPr="00C959CF">
        <w:rPr>
          <w:rFonts w:eastAsia="Times New Roman" w:cs="Times New Roman"/>
          <w:bCs/>
          <w:szCs w:val="28"/>
        </w:rPr>
        <w:t>ng phản ánh kiến nghị của dân</w:t>
      </w:r>
      <w:r>
        <w:rPr>
          <w:rFonts w:eastAsia="Times New Roman" w:cs="Times New Roman"/>
          <w:bCs/>
          <w:szCs w:val="28"/>
        </w:rPr>
        <w:t xml:space="preserve"> đúng với nguyên tắc chung là:</w:t>
      </w:r>
    </w:p>
    <w:p w:rsidR="00C959CF" w:rsidRDefault="00C959CF" w:rsidP="00C97173">
      <w:pPr>
        <w:pStyle w:val="ListParagraph"/>
        <w:numPr>
          <w:ilvl w:val="0"/>
          <w:numId w:val="2"/>
        </w:numPr>
        <w:spacing w:before="120"/>
        <w:ind w:left="0" w:firstLine="567"/>
        <w:jc w:val="both"/>
        <w:rPr>
          <w:rFonts w:eastAsia="Times New Roman" w:cs="Times New Roman"/>
          <w:bCs/>
          <w:szCs w:val="28"/>
        </w:rPr>
      </w:pPr>
      <w:r w:rsidRPr="00C959CF">
        <w:rPr>
          <w:rFonts w:eastAsia="Times New Roman" w:cs="Times New Roman"/>
          <w:bCs/>
          <w:szCs w:val="28"/>
        </w:rPr>
        <w:t>Người đứng đầu cấp ủy phải trực tiếp lãnh đạo, chỉ đạo công tác tiếp công dân, xử lý, giải quyết phản ánh</w:t>
      </w:r>
      <w:r w:rsidR="00C97173">
        <w:rPr>
          <w:rFonts w:eastAsia="Times New Roman" w:cs="Times New Roman"/>
          <w:bCs/>
          <w:szCs w:val="28"/>
        </w:rPr>
        <w:t xml:space="preserve"> kiến nghị</w:t>
      </w:r>
      <w:r w:rsidRPr="00C959CF">
        <w:rPr>
          <w:rFonts w:eastAsia="Times New Roman" w:cs="Times New Roman"/>
          <w:bCs/>
          <w:szCs w:val="28"/>
        </w:rPr>
        <w:t>, khiếu nại, tố cáo của dân; thực hiện nghiêm việc tiếp công dân, đối thoại và xử lý, giải quyết những phản ánh, kiến nghị, khiếu nại tố cáo của dân theo quy định của Đảng và Pháp luật của nhà nước</w:t>
      </w:r>
      <w:r w:rsidR="00C97173">
        <w:rPr>
          <w:rFonts w:eastAsia="Times New Roman" w:cs="Times New Roman"/>
          <w:bCs/>
          <w:szCs w:val="28"/>
        </w:rPr>
        <w:t>.</w:t>
      </w:r>
    </w:p>
    <w:p w:rsidR="00C97173" w:rsidRPr="00C959CF" w:rsidRDefault="00C97173" w:rsidP="00C97173">
      <w:pPr>
        <w:pStyle w:val="ListParagraph"/>
        <w:numPr>
          <w:ilvl w:val="0"/>
          <w:numId w:val="2"/>
        </w:numPr>
        <w:spacing w:before="120"/>
        <w:ind w:left="0" w:firstLine="567"/>
        <w:jc w:val="both"/>
        <w:rPr>
          <w:rFonts w:eastAsia="Times New Roman" w:cs="Times New Roman"/>
          <w:bCs/>
          <w:szCs w:val="28"/>
        </w:rPr>
      </w:pPr>
      <w:r>
        <w:rPr>
          <w:rFonts w:eastAsia="Times New Roman" w:cs="Times New Roman"/>
          <w:bCs/>
          <w:szCs w:val="28"/>
        </w:rPr>
        <w:t>Việc tiếp công dâ</w:t>
      </w:r>
      <w:r w:rsidR="007B7DD2">
        <w:rPr>
          <w:rFonts w:eastAsia="Times New Roman" w:cs="Times New Roman"/>
          <w:bCs/>
          <w:szCs w:val="28"/>
        </w:rPr>
        <w:t>n</w:t>
      </w:r>
      <w:r>
        <w:rPr>
          <w:rFonts w:eastAsia="Times New Roman" w:cs="Times New Roman"/>
          <w:bCs/>
          <w:szCs w:val="28"/>
        </w:rPr>
        <w:t>, đối thoại và xử lý, giải quyết những phản ánh, kiến nghị, khiếu nại, tố cáo của dân phải tôn  trọng, lắng nghe ý kiến, nguyện vọng của dân; dân chủ, công tâm, khách quan, kịp thời, đúng phạm vi, thẩm quyền; trình tự, thủ tục đơn giản, tạo thuận lợi cho người dân; bảo mật thông tin, bảo đảm an toàn cho người phản ánh, kiến nghị, khiếu nại, tố cáo theo quy định.</w:t>
      </w:r>
    </w:p>
    <w:p w:rsidR="00B65F79" w:rsidRPr="00B65F79" w:rsidRDefault="00C97173" w:rsidP="00B65F79">
      <w:pPr>
        <w:spacing w:before="120"/>
        <w:ind w:firstLine="992"/>
        <w:jc w:val="both"/>
        <w:rPr>
          <w:rFonts w:eastAsia="Times New Roman" w:cs="Times New Roman"/>
          <w:szCs w:val="28"/>
        </w:rPr>
      </w:pPr>
      <w:r>
        <w:rPr>
          <w:rFonts w:eastAsia="Times New Roman" w:cs="Times New Roman"/>
          <w:b/>
          <w:bCs/>
          <w:szCs w:val="28"/>
        </w:rPr>
        <w:t>5.</w:t>
      </w:r>
      <w:r w:rsidR="00B65F79" w:rsidRPr="00B65F79">
        <w:rPr>
          <w:rFonts w:eastAsia="Times New Roman" w:cs="Times New Roman"/>
          <w:b/>
          <w:bCs/>
          <w:szCs w:val="28"/>
        </w:rPr>
        <w:t xml:space="preserve"> Tăng cường thanh tra, kiểm tra việc quản </w:t>
      </w:r>
      <w:r w:rsidR="00B65F79" w:rsidRPr="00C97173">
        <w:rPr>
          <w:rFonts w:eastAsia="Times New Roman" w:cs="Times New Roman"/>
          <w:b/>
          <w:bCs/>
          <w:szCs w:val="28"/>
        </w:rPr>
        <w:t xml:space="preserve">lý tài chính, ngân sách, </w:t>
      </w:r>
      <w:r w:rsidR="00B65F79" w:rsidRPr="00B65F79">
        <w:rPr>
          <w:rFonts w:eastAsia="Times New Roman" w:cs="Times New Roman"/>
          <w:b/>
          <w:bCs/>
          <w:szCs w:val="28"/>
        </w:rPr>
        <w:t>thực hiện chính sách xã hội, chính sách miễn giảm, h</w:t>
      </w:r>
      <w:r w:rsidR="00B65F79" w:rsidRPr="00C97173">
        <w:rPr>
          <w:rFonts w:eastAsia="Times New Roman" w:cs="Times New Roman"/>
          <w:b/>
          <w:bCs/>
          <w:szCs w:val="28"/>
        </w:rPr>
        <w:t xml:space="preserve">ỗ trợ, kịp </w:t>
      </w:r>
      <w:r w:rsidR="00B65F79" w:rsidRPr="00B65F79">
        <w:rPr>
          <w:rFonts w:eastAsia="Times New Roman" w:cs="Times New Roman"/>
          <w:b/>
          <w:bCs/>
          <w:szCs w:val="28"/>
        </w:rPr>
        <w:t xml:space="preserve">thời khắc phục yếu kém trong quản lý, hạn chế phát sinh khiếu nại, tố cáo </w:t>
      </w:r>
    </w:p>
    <w:p w:rsidR="00C97173" w:rsidRDefault="00B65F79" w:rsidP="00B65F79">
      <w:pPr>
        <w:spacing w:before="120"/>
        <w:ind w:firstLine="992"/>
        <w:jc w:val="both"/>
        <w:rPr>
          <w:rFonts w:eastAsia="Times New Roman" w:cs="Times New Roman"/>
          <w:szCs w:val="28"/>
        </w:rPr>
      </w:pPr>
      <w:r w:rsidRPr="00B65F79">
        <w:rPr>
          <w:rFonts w:eastAsia="Times New Roman" w:cs="Times New Roman"/>
          <w:szCs w:val="28"/>
        </w:rPr>
        <w:lastRenderedPageBreak/>
        <w:t xml:space="preserve">- </w:t>
      </w:r>
      <w:r w:rsidR="00C97173">
        <w:rPr>
          <w:rFonts w:eastAsia="Times New Roman" w:cs="Times New Roman"/>
          <w:szCs w:val="28"/>
        </w:rPr>
        <w:t>Hiệu trưởng nhà trường</w:t>
      </w:r>
      <w:r w:rsidRPr="00B65F79">
        <w:rPr>
          <w:rFonts w:eastAsia="Times New Roman" w:cs="Times New Roman"/>
          <w:szCs w:val="28"/>
        </w:rPr>
        <w:t xml:space="preserve"> tăng cường việc tự kiểm tra, kiểm tra nội bộ nhằm chấn chỉnh, khắc phục những mặt yếu kém để nâng cao hiệu lực, hiệu quả quản lý nhà nước trong việc quản lý sử dụng cơ sở vật chất, đầu tư sửa chữa, quản lý tài chính, ngân sách, nguồn thu tài trợ, bảo trợ; thực hiện chính sách xã hội, chính sách miễn giảm, hỗ trợ. </w:t>
      </w:r>
    </w:p>
    <w:p w:rsidR="00C97173" w:rsidRDefault="00C97173" w:rsidP="00B65F79">
      <w:pPr>
        <w:spacing w:before="120"/>
        <w:ind w:firstLine="992"/>
        <w:jc w:val="both"/>
        <w:rPr>
          <w:rFonts w:eastAsia="Times New Roman" w:cs="Times New Roman"/>
          <w:szCs w:val="28"/>
        </w:rPr>
      </w:pPr>
      <w:r>
        <w:rPr>
          <w:rFonts w:eastAsia="Times New Roman" w:cs="Times New Roman"/>
          <w:szCs w:val="28"/>
        </w:rPr>
        <w:t xml:space="preserve">- </w:t>
      </w:r>
      <w:r w:rsidR="00B65F79" w:rsidRPr="00B65F79">
        <w:rPr>
          <w:rFonts w:eastAsia="Times New Roman" w:cs="Times New Roman"/>
          <w:szCs w:val="28"/>
        </w:rPr>
        <w:t>Thực hiện công khai minh bạch theo Thông tư 36/201</w:t>
      </w:r>
      <w:r w:rsidR="00B65F79" w:rsidRPr="00B65F79">
        <w:rPr>
          <w:rFonts w:eastAsia="Times New Roman" w:cs="Times New Roman"/>
          <w:iCs/>
          <w:szCs w:val="28"/>
        </w:rPr>
        <w:t>7/</w:t>
      </w:r>
      <w:r w:rsidR="00B65F79" w:rsidRPr="00B65F79">
        <w:rPr>
          <w:rFonts w:eastAsia="Times New Roman" w:cs="Times New Roman"/>
          <w:szCs w:val="28"/>
        </w:rPr>
        <w:t>TT-BGDĐT ngày 28/1</w:t>
      </w:r>
      <w:r w:rsidR="00B65F79" w:rsidRPr="00B65F79">
        <w:rPr>
          <w:rFonts w:eastAsia="Times New Roman" w:cs="Times New Roman"/>
          <w:iCs/>
          <w:szCs w:val="28"/>
        </w:rPr>
        <w:t>2/</w:t>
      </w:r>
      <w:r w:rsidR="00B65F79" w:rsidRPr="00B65F79">
        <w:rPr>
          <w:rFonts w:eastAsia="Times New Roman" w:cs="Times New Roman"/>
          <w:szCs w:val="28"/>
        </w:rPr>
        <w:t xml:space="preserve">2017 của Bộ Giáo dục và Đào tạo ban hành Quy chế thực hiện công khai đối với cơ sở giáo dục và đào tạo thuộc hệ thống giáo dục quốc dân và các văn bản liên quan. </w:t>
      </w:r>
    </w:p>
    <w:p w:rsidR="00B65F79" w:rsidRPr="00B65F79" w:rsidRDefault="00C97173" w:rsidP="00B65F79">
      <w:pPr>
        <w:spacing w:before="120"/>
        <w:ind w:firstLine="992"/>
        <w:jc w:val="both"/>
        <w:rPr>
          <w:rFonts w:eastAsia="Times New Roman" w:cs="Times New Roman"/>
          <w:szCs w:val="28"/>
        </w:rPr>
      </w:pPr>
      <w:r>
        <w:rPr>
          <w:rFonts w:eastAsia="Times New Roman" w:cs="Times New Roman"/>
          <w:szCs w:val="28"/>
        </w:rPr>
        <w:t xml:space="preserve">- </w:t>
      </w:r>
      <w:r w:rsidR="00B65F79" w:rsidRPr="00B65F79">
        <w:rPr>
          <w:rFonts w:eastAsia="Times New Roman" w:cs="Times New Roman"/>
          <w:szCs w:val="28"/>
        </w:rPr>
        <w:t xml:space="preserve">Xử lý kịp thời nghiêm minh các trường hợp vi phạm pháp luật, các trường hợp tham nhũng, tiêu cực trong quản lý sử dụng tài sản công, đầu tư sửa chữa, quản lý tài chính, ngân sách, thực hiện chính sách xã hội, chính sách miễn giảm, hỗ trợ. </w:t>
      </w:r>
    </w:p>
    <w:p w:rsidR="00B65F79" w:rsidRPr="00B65F79" w:rsidRDefault="00B65F79" w:rsidP="00B65F79">
      <w:pPr>
        <w:spacing w:before="120"/>
        <w:ind w:firstLine="992"/>
        <w:jc w:val="both"/>
        <w:rPr>
          <w:rFonts w:eastAsia="Times New Roman" w:cs="Times New Roman"/>
          <w:szCs w:val="28"/>
        </w:rPr>
      </w:pPr>
      <w:r w:rsidRPr="00B65F79">
        <w:rPr>
          <w:rFonts w:eastAsia="Times New Roman" w:cs="Times New Roman"/>
          <w:b/>
          <w:bCs/>
          <w:szCs w:val="28"/>
        </w:rPr>
        <w:t xml:space="preserve">III. TỔ CHỨC THỰC HIỆN </w:t>
      </w:r>
    </w:p>
    <w:p w:rsidR="00B65F79" w:rsidRPr="00B65F79" w:rsidRDefault="00C97173" w:rsidP="00B65F79">
      <w:pPr>
        <w:spacing w:before="120"/>
        <w:ind w:firstLine="992"/>
        <w:jc w:val="both"/>
        <w:rPr>
          <w:rFonts w:eastAsia="Times New Roman" w:cs="Times New Roman"/>
          <w:szCs w:val="28"/>
        </w:rPr>
      </w:pPr>
      <w:r>
        <w:rPr>
          <w:rFonts w:eastAsia="Times New Roman" w:cs="Times New Roman"/>
          <w:szCs w:val="28"/>
        </w:rPr>
        <w:t xml:space="preserve">1. Lãnh đạo nhà trường, bộ phận tiếp công dân, các tổ chức đoàn thể trong nhà trường, tổ văn phòng căn cứ kế hoạch này để thực hiện tốt việc tiếp công dân, </w:t>
      </w:r>
      <w:r w:rsidR="00B65F79" w:rsidRPr="00B65F79">
        <w:rPr>
          <w:rFonts w:eastAsia="Times New Roman" w:cs="Times New Roman"/>
          <w:szCs w:val="28"/>
        </w:rPr>
        <w:t>giải quyết khiếu nại, tố cáo</w:t>
      </w:r>
      <w:r w:rsidR="007B7DD2">
        <w:rPr>
          <w:rFonts w:eastAsia="Times New Roman" w:cs="Times New Roman"/>
          <w:szCs w:val="28"/>
        </w:rPr>
        <w:t xml:space="preserve"> tại đơn vị.</w:t>
      </w:r>
    </w:p>
    <w:p w:rsidR="00B65F79" w:rsidRPr="00B65F79" w:rsidRDefault="00B65F79" w:rsidP="007B7DD2">
      <w:pPr>
        <w:spacing w:before="120"/>
        <w:ind w:firstLine="992"/>
        <w:jc w:val="both"/>
        <w:rPr>
          <w:rFonts w:eastAsia="Times New Roman" w:cs="Times New Roman"/>
          <w:szCs w:val="28"/>
        </w:rPr>
      </w:pPr>
      <w:r w:rsidRPr="00B65F79">
        <w:rPr>
          <w:rFonts w:eastAsia="Times New Roman" w:cs="Times New Roman"/>
          <w:szCs w:val="28"/>
        </w:rPr>
        <w:t xml:space="preserve">2. </w:t>
      </w:r>
      <w:r w:rsidR="007B7DD2">
        <w:rPr>
          <w:rFonts w:eastAsia="Times New Roman" w:cs="Times New Roman"/>
          <w:szCs w:val="28"/>
        </w:rPr>
        <w:t xml:space="preserve">Hằng năm, nhà trường báo cáo kết quả việc tiếp công dân, </w:t>
      </w:r>
      <w:r w:rsidR="007B7DD2" w:rsidRPr="00B65F79">
        <w:rPr>
          <w:rFonts w:eastAsia="Times New Roman" w:cs="Times New Roman"/>
          <w:szCs w:val="28"/>
        </w:rPr>
        <w:t>giải quyết khiếu nại, tố cáo</w:t>
      </w:r>
      <w:r w:rsidR="007B7DD2">
        <w:rPr>
          <w:rFonts w:eastAsia="Times New Roman" w:cs="Times New Roman"/>
          <w:szCs w:val="28"/>
        </w:rPr>
        <w:t xml:space="preserve"> tại đơn vị cho Sở Giáo dục thông qua Than</w:t>
      </w:r>
      <w:r w:rsidR="009771B0">
        <w:rPr>
          <w:rFonts w:eastAsia="Times New Roman" w:cs="Times New Roman"/>
          <w:szCs w:val="28"/>
        </w:rPr>
        <w:t>h</w:t>
      </w:r>
      <w:r w:rsidR="007B7DD2">
        <w:rPr>
          <w:rFonts w:eastAsia="Times New Roman" w:cs="Times New Roman"/>
          <w:szCs w:val="28"/>
        </w:rPr>
        <w:t xml:space="preserve"> tra Sở.</w:t>
      </w:r>
    </w:p>
    <w:p w:rsidR="002707FE" w:rsidRPr="00A96C79" w:rsidRDefault="002707FE" w:rsidP="002707FE">
      <w:pPr>
        <w:spacing w:before="120"/>
        <w:ind w:firstLine="567"/>
        <w:jc w:val="both"/>
        <w:rPr>
          <w:szCs w:val="28"/>
        </w:rPr>
      </w:pPr>
    </w:p>
    <w:tbl>
      <w:tblPr>
        <w:tblW w:w="0" w:type="auto"/>
        <w:tblBorders>
          <w:insideH w:val="single" w:sz="4" w:space="0" w:color="auto"/>
        </w:tblBorders>
        <w:tblLook w:val="01E0" w:firstRow="1" w:lastRow="1" w:firstColumn="1" w:lastColumn="1" w:noHBand="0" w:noVBand="0"/>
      </w:tblPr>
      <w:tblGrid>
        <w:gridCol w:w="4644"/>
        <w:gridCol w:w="4644"/>
      </w:tblGrid>
      <w:tr w:rsidR="002707FE" w:rsidRPr="00A96C79" w:rsidTr="00573A5E">
        <w:tc>
          <w:tcPr>
            <w:tcW w:w="4644" w:type="dxa"/>
            <w:shd w:val="clear" w:color="auto" w:fill="auto"/>
          </w:tcPr>
          <w:p w:rsidR="002707FE" w:rsidRPr="00A96C79" w:rsidRDefault="002707FE" w:rsidP="00573A5E">
            <w:r w:rsidRPr="00A96C79">
              <w:rPr>
                <w:b/>
                <w:i/>
              </w:rPr>
              <w:t>Nơi nhận</w:t>
            </w:r>
            <w:r w:rsidRPr="00A96C79">
              <w:t>:</w:t>
            </w:r>
          </w:p>
          <w:p w:rsidR="002707FE" w:rsidRDefault="002707FE" w:rsidP="00573A5E">
            <w:pPr>
              <w:ind w:left="57"/>
              <w:rPr>
                <w:sz w:val="22"/>
              </w:rPr>
            </w:pPr>
            <w:r w:rsidRPr="00A96C79">
              <w:t xml:space="preserve">- </w:t>
            </w:r>
            <w:r w:rsidR="007B7DD2">
              <w:rPr>
                <w:sz w:val="22"/>
              </w:rPr>
              <w:t xml:space="preserve">Lãnh đạo nhà trường </w:t>
            </w:r>
            <w:r w:rsidRPr="00A96C79">
              <w:rPr>
                <w:sz w:val="22"/>
              </w:rPr>
              <w:t>(</w:t>
            </w:r>
            <w:r w:rsidR="007B7DD2">
              <w:rPr>
                <w:sz w:val="22"/>
              </w:rPr>
              <w:t>chỉ đạo</w:t>
            </w:r>
            <w:r w:rsidRPr="00A96C79">
              <w:rPr>
                <w:sz w:val="22"/>
              </w:rPr>
              <w:t>);</w:t>
            </w:r>
          </w:p>
          <w:p w:rsidR="007B7DD2" w:rsidRPr="00A96C79" w:rsidRDefault="007B7DD2" w:rsidP="00573A5E">
            <w:pPr>
              <w:ind w:left="57"/>
              <w:rPr>
                <w:sz w:val="22"/>
              </w:rPr>
            </w:pPr>
            <w:r>
              <w:rPr>
                <w:sz w:val="22"/>
              </w:rPr>
              <w:t>- Các bộ phận (thực hiện)</w:t>
            </w:r>
          </w:p>
          <w:p w:rsidR="002707FE" w:rsidRPr="00A96C79" w:rsidRDefault="002707FE" w:rsidP="00573A5E">
            <w:pPr>
              <w:ind w:left="360" w:hanging="303"/>
            </w:pPr>
            <w:r w:rsidRPr="00A96C79">
              <w:rPr>
                <w:sz w:val="22"/>
              </w:rPr>
              <w:t>- Lưu VT.</w:t>
            </w:r>
          </w:p>
        </w:tc>
        <w:tc>
          <w:tcPr>
            <w:tcW w:w="4644" w:type="dxa"/>
            <w:shd w:val="clear" w:color="auto" w:fill="auto"/>
          </w:tcPr>
          <w:p w:rsidR="002707FE" w:rsidRPr="00A96C79" w:rsidRDefault="007B7DD2" w:rsidP="00573A5E">
            <w:pPr>
              <w:jc w:val="center"/>
              <w:rPr>
                <w:b/>
                <w:szCs w:val="28"/>
              </w:rPr>
            </w:pPr>
            <w:r>
              <w:rPr>
                <w:b/>
                <w:szCs w:val="28"/>
              </w:rPr>
              <w:t>HIỆU TRƯỞNG</w:t>
            </w:r>
          </w:p>
          <w:p w:rsidR="002707FE" w:rsidRPr="00A96C79" w:rsidRDefault="002707FE" w:rsidP="00573A5E">
            <w:pPr>
              <w:jc w:val="center"/>
              <w:rPr>
                <w:szCs w:val="28"/>
              </w:rPr>
            </w:pPr>
          </w:p>
          <w:p w:rsidR="002707FE" w:rsidRPr="00A96C79" w:rsidRDefault="002707FE" w:rsidP="00573A5E">
            <w:pPr>
              <w:jc w:val="center"/>
              <w:rPr>
                <w:szCs w:val="28"/>
              </w:rPr>
            </w:pPr>
          </w:p>
          <w:p w:rsidR="002707FE" w:rsidRPr="00A96C79" w:rsidRDefault="002707FE" w:rsidP="00573A5E">
            <w:pPr>
              <w:jc w:val="center"/>
              <w:rPr>
                <w:szCs w:val="28"/>
              </w:rPr>
            </w:pPr>
          </w:p>
          <w:p w:rsidR="002707FE" w:rsidRPr="00A96C79" w:rsidRDefault="002707FE" w:rsidP="00573A5E">
            <w:pPr>
              <w:jc w:val="center"/>
              <w:rPr>
                <w:szCs w:val="28"/>
              </w:rPr>
            </w:pPr>
          </w:p>
        </w:tc>
      </w:tr>
    </w:tbl>
    <w:p w:rsidR="00140055" w:rsidRPr="00B65F79" w:rsidRDefault="00140055" w:rsidP="00B65F79">
      <w:pPr>
        <w:spacing w:before="120"/>
        <w:ind w:firstLine="992"/>
        <w:jc w:val="both"/>
        <w:rPr>
          <w:rFonts w:cs="Times New Roman"/>
          <w:szCs w:val="28"/>
        </w:rPr>
      </w:pPr>
    </w:p>
    <w:sectPr w:rsidR="00140055" w:rsidRPr="00B65F79" w:rsidSect="00F40805">
      <w:footerReference w:type="default" r:id="rId8"/>
      <w:pgSz w:w="11907" w:h="16840" w:code="9"/>
      <w:pgMar w:top="1134" w:right="1134" w:bottom="1134" w:left="1418" w:header="720" w:footer="46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3F0" w:rsidRDefault="001F73F0" w:rsidP="00F40805">
      <w:r>
        <w:separator/>
      </w:r>
    </w:p>
  </w:endnote>
  <w:endnote w:type="continuationSeparator" w:id="0">
    <w:p w:rsidR="001F73F0" w:rsidRDefault="001F73F0" w:rsidP="00F4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134371"/>
      <w:docPartObj>
        <w:docPartGallery w:val="Page Numbers (Bottom of Page)"/>
        <w:docPartUnique/>
      </w:docPartObj>
    </w:sdtPr>
    <w:sdtEndPr>
      <w:rPr>
        <w:noProof/>
      </w:rPr>
    </w:sdtEndPr>
    <w:sdtContent>
      <w:p w:rsidR="00F40805" w:rsidRDefault="00F40805">
        <w:pPr>
          <w:pStyle w:val="Footer"/>
          <w:jc w:val="right"/>
        </w:pPr>
        <w:r>
          <w:fldChar w:fldCharType="begin"/>
        </w:r>
        <w:r>
          <w:instrText xml:space="preserve"> PAGE   \* MERGEFORMAT </w:instrText>
        </w:r>
        <w:r>
          <w:fldChar w:fldCharType="separate"/>
        </w:r>
        <w:r w:rsidR="003036D5">
          <w:rPr>
            <w:noProof/>
          </w:rPr>
          <w:t>4</w:t>
        </w:r>
        <w:r>
          <w:rPr>
            <w:noProof/>
          </w:rPr>
          <w:fldChar w:fldCharType="end"/>
        </w:r>
      </w:p>
    </w:sdtContent>
  </w:sdt>
  <w:p w:rsidR="00F40805" w:rsidRDefault="00F40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3F0" w:rsidRDefault="001F73F0" w:rsidP="00F40805">
      <w:r>
        <w:separator/>
      </w:r>
    </w:p>
  </w:footnote>
  <w:footnote w:type="continuationSeparator" w:id="0">
    <w:p w:rsidR="001F73F0" w:rsidRDefault="001F73F0" w:rsidP="00F40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62797"/>
    <w:multiLevelType w:val="hybridMultilevel"/>
    <w:tmpl w:val="6EAA0306"/>
    <w:lvl w:ilvl="0" w:tplc="075A6296">
      <w:numFmt w:val="bullet"/>
      <w:lvlText w:val="-"/>
      <w:lvlJc w:val="left"/>
      <w:pPr>
        <w:ind w:left="1352" w:hanging="360"/>
      </w:pPr>
      <w:rPr>
        <w:rFonts w:ascii="Times New Roman" w:eastAsia="Times New Roman" w:hAnsi="Times New Roman"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
    <w:nsid w:val="4F2D3C72"/>
    <w:multiLevelType w:val="hybridMultilevel"/>
    <w:tmpl w:val="CAA0FF48"/>
    <w:lvl w:ilvl="0" w:tplc="4AC274C2">
      <w:numFmt w:val="bullet"/>
      <w:lvlText w:val="-"/>
      <w:lvlJc w:val="left"/>
      <w:pPr>
        <w:ind w:left="1352" w:hanging="360"/>
      </w:pPr>
      <w:rPr>
        <w:rFonts w:ascii="Times New Roman" w:eastAsia="Times New Roman" w:hAnsi="Times New Roman" w:cs="Times New Roman" w:hint="default"/>
        <w:b w:val="0"/>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79"/>
    <w:rsid w:val="00123070"/>
    <w:rsid w:val="00140055"/>
    <w:rsid w:val="001F73F0"/>
    <w:rsid w:val="002707FE"/>
    <w:rsid w:val="003036D5"/>
    <w:rsid w:val="005F79DD"/>
    <w:rsid w:val="00744F7A"/>
    <w:rsid w:val="00763519"/>
    <w:rsid w:val="00771968"/>
    <w:rsid w:val="007B7DD2"/>
    <w:rsid w:val="008D2C80"/>
    <w:rsid w:val="009117B3"/>
    <w:rsid w:val="009771B0"/>
    <w:rsid w:val="00AC7407"/>
    <w:rsid w:val="00B65F79"/>
    <w:rsid w:val="00C959CF"/>
    <w:rsid w:val="00C97173"/>
    <w:rsid w:val="00CC22D0"/>
    <w:rsid w:val="00D36965"/>
    <w:rsid w:val="00F4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F79"/>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C959CF"/>
    <w:pPr>
      <w:ind w:left="720"/>
      <w:contextualSpacing/>
    </w:pPr>
  </w:style>
  <w:style w:type="paragraph" w:styleId="Header">
    <w:name w:val="header"/>
    <w:basedOn w:val="Normal"/>
    <w:link w:val="HeaderChar"/>
    <w:uiPriority w:val="99"/>
    <w:unhideWhenUsed/>
    <w:rsid w:val="00F40805"/>
    <w:pPr>
      <w:tabs>
        <w:tab w:val="center" w:pos="4680"/>
        <w:tab w:val="right" w:pos="9360"/>
      </w:tabs>
    </w:pPr>
  </w:style>
  <w:style w:type="character" w:customStyle="1" w:styleId="HeaderChar">
    <w:name w:val="Header Char"/>
    <w:basedOn w:val="DefaultParagraphFont"/>
    <w:link w:val="Header"/>
    <w:uiPriority w:val="99"/>
    <w:rsid w:val="00F40805"/>
  </w:style>
  <w:style w:type="paragraph" w:styleId="Footer">
    <w:name w:val="footer"/>
    <w:basedOn w:val="Normal"/>
    <w:link w:val="FooterChar"/>
    <w:uiPriority w:val="99"/>
    <w:unhideWhenUsed/>
    <w:rsid w:val="00F40805"/>
    <w:pPr>
      <w:tabs>
        <w:tab w:val="center" w:pos="4680"/>
        <w:tab w:val="right" w:pos="9360"/>
      </w:tabs>
    </w:pPr>
  </w:style>
  <w:style w:type="character" w:customStyle="1" w:styleId="FooterChar">
    <w:name w:val="Footer Char"/>
    <w:basedOn w:val="DefaultParagraphFont"/>
    <w:link w:val="Footer"/>
    <w:uiPriority w:val="99"/>
    <w:rsid w:val="00F40805"/>
  </w:style>
  <w:style w:type="paragraph" w:styleId="BalloonText">
    <w:name w:val="Balloon Text"/>
    <w:basedOn w:val="Normal"/>
    <w:link w:val="BalloonTextChar"/>
    <w:uiPriority w:val="99"/>
    <w:semiHidden/>
    <w:unhideWhenUsed/>
    <w:rsid w:val="00763519"/>
    <w:rPr>
      <w:rFonts w:ascii="Tahoma" w:hAnsi="Tahoma" w:cs="Tahoma"/>
      <w:sz w:val="16"/>
      <w:szCs w:val="16"/>
    </w:rPr>
  </w:style>
  <w:style w:type="character" w:customStyle="1" w:styleId="BalloonTextChar">
    <w:name w:val="Balloon Text Char"/>
    <w:basedOn w:val="DefaultParagraphFont"/>
    <w:link w:val="BalloonText"/>
    <w:uiPriority w:val="99"/>
    <w:semiHidden/>
    <w:rsid w:val="00763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F79"/>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C959CF"/>
    <w:pPr>
      <w:ind w:left="720"/>
      <w:contextualSpacing/>
    </w:pPr>
  </w:style>
  <w:style w:type="paragraph" w:styleId="Header">
    <w:name w:val="header"/>
    <w:basedOn w:val="Normal"/>
    <w:link w:val="HeaderChar"/>
    <w:uiPriority w:val="99"/>
    <w:unhideWhenUsed/>
    <w:rsid w:val="00F40805"/>
    <w:pPr>
      <w:tabs>
        <w:tab w:val="center" w:pos="4680"/>
        <w:tab w:val="right" w:pos="9360"/>
      </w:tabs>
    </w:pPr>
  </w:style>
  <w:style w:type="character" w:customStyle="1" w:styleId="HeaderChar">
    <w:name w:val="Header Char"/>
    <w:basedOn w:val="DefaultParagraphFont"/>
    <w:link w:val="Header"/>
    <w:uiPriority w:val="99"/>
    <w:rsid w:val="00F40805"/>
  </w:style>
  <w:style w:type="paragraph" w:styleId="Footer">
    <w:name w:val="footer"/>
    <w:basedOn w:val="Normal"/>
    <w:link w:val="FooterChar"/>
    <w:uiPriority w:val="99"/>
    <w:unhideWhenUsed/>
    <w:rsid w:val="00F40805"/>
    <w:pPr>
      <w:tabs>
        <w:tab w:val="center" w:pos="4680"/>
        <w:tab w:val="right" w:pos="9360"/>
      </w:tabs>
    </w:pPr>
  </w:style>
  <w:style w:type="character" w:customStyle="1" w:styleId="FooterChar">
    <w:name w:val="Footer Char"/>
    <w:basedOn w:val="DefaultParagraphFont"/>
    <w:link w:val="Footer"/>
    <w:uiPriority w:val="99"/>
    <w:rsid w:val="00F40805"/>
  </w:style>
  <w:style w:type="paragraph" w:styleId="BalloonText">
    <w:name w:val="Balloon Text"/>
    <w:basedOn w:val="Normal"/>
    <w:link w:val="BalloonTextChar"/>
    <w:uiPriority w:val="99"/>
    <w:semiHidden/>
    <w:unhideWhenUsed/>
    <w:rsid w:val="00763519"/>
    <w:rPr>
      <w:rFonts w:ascii="Tahoma" w:hAnsi="Tahoma" w:cs="Tahoma"/>
      <w:sz w:val="16"/>
      <w:szCs w:val="16"/>
    </w:rPr>
  </w:style>
  <w:style w:type="character" w:customStyle="1" w:styleId="BalloonTextChar">
    <w:name w:val="Balloon Text Char"/>
    <w:basedOn w:val="DefaultParagraphFont"/>
    <w:link w:val="BalloonText"/>
    <w:uiPriority w:val="99"/>
    <w:semiHidden/>
    <w:rsid w:val="00763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2019-03-21T01:40:00Z</cp:lastPrinted>
  <dcterms:created xsi:type="dcterms:W3CDTF">2019-03-20T03:53:00Z</dcterms:created>
  <dcterms:modified xsi:type="dcterms:W3CDTF">2019-03-21T03:43:00Z</dcterms:modified>
</cp:coreProperties>
</file>